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97" w:rsidRPr="009D6488" w:rsidRDefault="006433BF" w:rsidP="009D6488">
      <w:pPr>
        <w:rPr>
          <w:b/>
          <w:bCs/>
          <w:color w:val="00B050"/>
          <w:sz w:val="30"/>
          <w:szCs w:val="30"/>
          <w:lang w:val="en-US"/>
        </w:rPr>
      </w:pPr>
      <w:r w:rsidRPr="009D6488">
        <w:rPr>
          <w:b/>
          <w:bCs/>
          <w:noProof/>
          <w:color w:val="00B05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-444500</wp:posOffset>
            </wp:positionV>
            <wp:extent cx="2828925" cy="1610360"/>
            <wp:effectExtent l="0" t="0" r="0" b="0"/>
            <wp:wrapSquare wrapText="bothSides"/>
            <wp:docPr id="4" name="Рисунок 4" descr="D:\БЕЛЭКСПО\MILEX-2019\Банера, растяжки, билдборды\Банер для заявочной\лого Ми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ЛЭКСПО\MILEX-2019\Банера, растяжки, билдборды\Банер для заявочной\лого Миле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A8E">
        <w:rPr>
          <w:b/>
          <w:bCs/>
          <w:i/>
          <w:iCs/>
          <w:noProof/>
          <w:color w:val="00B05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0</wp:posOffset>
                </wp:positionV>
                <wp:extent cx="252095" cy="914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97" w:rsidRPr="00CE5797" w:rsidRDefault="00CE5797" w:rsidP="00CE579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75pt;margin-top:0;width:19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" filled="f" stroked="f" strokecolor="white">
                <v:textbox>
                  <w:txbxContent>
                    <w:p w:rsidR="00CE5797" w:rsidRPr="00CE5797" w:rsidRDefault="00CE5797" w:rsidP="00CE5797"/>
                  </w:txbxContent>
                </v:textbox>
              </v:shape>
            </w:pict>
          </mc:Fallback>
        </mc:AlternateContent>
      </w:r>
      <w:proofErr w:type="gramStart"/>
      <w:r w:rsidR="005F67EB" w:rsidRPr="009D6488">
        <w:rPr>
          <w:b/>
          <w:bCs/>
          <w:color w:val="00B050"/>
          <w:sz w:val="30"/>
          <w:szCs w:val="30"/>
          <w:lang w:val="en-US"/>
        </w:rPr>
        <w:t>9</w:t>
      </w:r>
      <w:r w:rsidR="00CE5797" w:rsidRPr="009D6488">
        <w:rPr>
          <w:b/>
          <w:bCs/>
          <w:color w:val="00B050"/>
          <w:sz w:val="30"/>
          <w:szCs w:val="30"/>
          <w:vertAlign w:val="superscript"/>
          <w:lang w:val="en-US"/>
        </w:rPr>
        <w:t>th</w:t>
      </w:r>
      <w:proofErr w:type="gramEnd"/>
      <w:r w:rsidR="00CE5797" w:rsidRPr="009D6488">
        <w:rPr>
          <w:b/>
          <w:bCs/>
          <w:color w:val="00B050"/>
          <w:sz w:val="30"/>
          <w:szCs w:val="30"/>
          <w:lang w:val="en-US"/>
        </w:rPr>
        <w:t xml:space="preserve"> INTERNATIONAL EXHIBITION</w:t>
      </w:r>
    </w:p>
    <w:p w:rsidR="00CE5797" w:rsidRPr="009D6488" w:rsidRDefault="00CE5797" w:rsidP="009D6488">
      <w:pPr>
        <w:pStyle w:val="1"/>
        <w:ind w:left="0"/>
        <w:rPr>
          <w:b/>
          <w:bCs/>
          <w:color w:val="00B050"/>
          <w:szCs w:val="30"/>
          <w:lang w:val="en-US"/>
        </w:rPr>
      </w:pPr>
      <w:r w:rsidRPr="009D6488">
        <w:rPr>
          <w:b/>
          <w:bCs/>
          <w:color w:val="00B050"/>
          <w:szCs w:val="30"/>
          <w:lang w:val="en-US"/>
        </w:rPr>
        <w:t>OF ARMS AND MILITARY MACHINERY</w:t>
      </w:r>
    </w:p>
    <w:p w:rsidR="009D6488" w:rsidRPr="009D6488" w:rsidRDefault="009D6488" w:rsidP="009D6488">
      <w:pPr>
        <w:rPr>
          <w:lang w:val="en-US"/>
        </w:rPr>
      </w:pPr>
    </w:p>
    <w:p w:rsidR="00CE5797" w:rsidRDefault="00CE5797" w:rsidP="00CE5797">
      <w:pPr>
        <w:ind w:left="4859"/>
        <w:rPr>
          <w:b/>
          <w:bCs/>
          <w:i/>
          <w:iCs/>
          <w:sz w:val="26"/>
          <w:lang w:val="en-US"/>
        </w:rPr>
      </w:pPr>
      <w:r>
        <w:rPr>
          <w:b/>
          <w:bCs/>
          <w:i/>
          <w:iCs/>
          <w:sz w:val="26"/>
          <w:lang w:val="en-US"/>
        </w:rPr>
        <w:t>May</w:t>
      </w:r>
      <w:r w:rsidRPr="0074660F">
        <w:rPr>
          <w:b/>
          <w:bCs/>
          <w:i/>
          <w:iCs/>
          <w:sz w:val="26"/>
          <w:lang w:val="en-US"/>
        </w:rPr>
        <w:t xml:space="preserve"> </w:t>
      </w:r>
      <w:r w:rsidR="005F67EB">
        <w:rPr>
          <w:b/>
          <w:bCs/>
          <w:i/>
          <w:iCs/>
          <w:sz w:val="26"/>
          <w:lang w:val="en-US"/>
        </w:rPr>
        <w:t>15 – 18, 2019</w:t>
      </w:r>
    </w:p>
    <w:p w:rsidR="00CE5797" w:rsidRPr="0074660F" w:rsidRDefault="00CE5797" w:rsidP="00CE5797">
      <w:pPr>
        <w:ind w:left="4859"/>
        <w:rPr>
          <w:b/>
          <w:bCs/>
          <w:i/>
          <w:iCs/>
          <w:sz w:val="26"/>
          <w:lang w:val="en-US"/>
        </w:rPr>
      </w:pPr>
      <w:r>
        <w:rPr>
          <w:b/>
          <w:bCs/>
          <w:i/>
          <w:iCs/>
          <w:sz w:val="26"/>
          <w:lang w:val="en-US"/>
        </w:rPr>
        <w:t xml:space="preserve">Minsk, </w:t>
      </w:r>
      <w:smartTag w:uri="urn:schemas-microsoft-com:office:smarttags" w:element="country-region">
        <w:r>
          <w:rPr>
            <w:b/>
            <w:bCs/>
            <w:i/>
            <w:iCs/>
            <w:sz w:val="26"/>
            <w:lang w:val="en-US"/>
          </w:rPr>
          <w:t>Belarus</w:t>
        </w:r>
      </w:smartTag>
      <w:r>
        <w:rPr>
          <w:b/>
          <w:bCs/>
          <w:i/>
          <w:iCs/>
          <w:sz w:val="26"/>
          <w:lang w:val="en-US"/>
        </w:rPr>
        <w:t xml:space="preserve"> </w:t>
      </w:r>
    </w:p>
    <w:p w:rsidR="00CE5797" w:rsidRPr="00EF260F" w:rsidRDefault="00CE5797" w:rsidP="00CE5797">
      <w:pPr>
        <w:rPr>
          <w:lang w:val="en-US"/>
        </w:rPr>
      </w:pPr>
    </w:p>
    <w:p w:rsidR="00CE5797" w:rsidRPr="00EF260F" w:rsidRDefault="00CE5797" w:rsidP="00CE5797">
      <w:pPr>
        <w:rPr>
          <w:lang w:val="en-US"/>
        </w:rPr>
      </w:pPr>
    </w:p>
    <w:p w:rsidR="006433BF" w:rsidRDefault="006433BF" w:rsidP="00CE5797">
      <w:pPr>
        <w:spacing w:after="120"/>
        <w:jc w:val="center"/>
        <w:rPr>
          <w:b/>
          <w:bCs/>
          <w:lang w:val="en-US"/>
        </w:rPr>
      </w:pPr>
    </w:p>
    <w:p w:rsidR="006433BF" w:rsidRPr="0074660F" w:rsidRDefault="00CE5797" w:rsidP="006433BF">
      <w:pPr>
        <w:spacing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Dear Ladies and Gentlemen</w:t>
      </w:r>
      <w:r w:rsidRPr="0074660F">
        <w:rPr>
          <w:b/>
          <w:bCs/>
          <w:lang w:val="en-US"/>
        </w:rPr>
        <w:t>!</w:t>
      </w:r>
    </w:p>
    <w:p w:rsidR="00CE5797" w:rsidRDefault="00CE5797" w:rsidP="004D2FB8">
      <w:pPr>
        <w:ind w:firstLine="851"/>
        <w:jc w:val="both"/>
        <w:rPr>
          <w:color w:val="000000"/>
          <w:sz w:val="28"/>
          <w:szCs w:val="28"/>
          <w:lang w:val="en-US"/>
        </w:rPr>
      </w:pPr>
    </w:p>
    <w:p w:rsidR="004D2FB8" w:rsidRPr="0074660F" w:rsidRDefault="004D2FB8" w:rsidP="004D2FB8">
      <w:pPr>
        <w:ind w:firstLine="851"/>
        <w:jc w:val="both"/>
        <w:rPr>
          <w:sz w:val="20"/>
          <w:szCs w:val="20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We </w:t>
      </w:r>
      <w:r w:rsidR="00563727" w:rsidRPr="00B36535">
        <w:rPr>
          <w:color w:val="000000"/>
          <w:sz w:val="28"/>
          <w:szCs w:val="28"/>
          <w:lang w:val="en-US"/>
        </w:rPr>
        <w:t>would like to in</w:t>
      </w:r>
      <w:r w:rsidR="00314B9C">
        <w:rPr>
          <w:color w:val="000000"/>
          <w:sz w:val="28"/>
          <w:szCs w:val="28"/>
          <w:lang w:val="en-US"/>
        </w:rPr>
        <w:t>vite you to participate in the 9</w:t>
      </w:r>
      <w:r w:rsidR="00563727" w:rsidRPr="00B36535">
        <w:rPr>
          <w:color w:val="000000"/>
          <w:sz w:val="28"/>
          <w:szCs w:val="28"/>
          <w:vertAlign w:val="superscript"/>
          <w:lang w:val="en-US"/>
        </w:rPr>
        <w:t xml:space="preserve">th </w:t>
      </w:r>
      <w:r w:rsidR="00563727" w:rsidRPr="00B36535">
        <w:rPr>
          <w:color w:val="000000"/>
          <w:sz w:val="28"/>
          <w:szCs w:val="28"/>
          <w:lang w:val="en-US"/>
        </w:rPr>
        <w:t xml:space="preserve">International Exhibition of Arms and </w:t>
      </w:r>
      <w:r w:rsidR="00563727" w:rsidRPr="003D1FCC">
        <w:rPr>
          <w:color w:val="000000"/>
          <w:sz w:val="28"/>
          <w:szCs w:val="28"/>
          <w:lang w:val="en-US"/>
        </w:rPr>
        <w:t>Military</w:t>
      </w:r>
      <w:r w:rsidR="00563727" w:rsidRPr="00546D29">
        <w:rPr>
          <w:color w:val="000000"/>
          <w:sz w:val="28"/>
          <w:szCs w:val="28"/>
          <w:lang w:val="en-US"/>
        </w:rPr>
        <w:t xml:space="preserve"> Machinery “MILEX-20</w:t>
      </w:r>
      <w:r w:rsidR="005F67EB">
        <w:rPr>
          <w:color w:val="000000"/>
          <w:sz w:val="28"/>
          <w:szCs w:val="28"/>
          <w:lang w:val="en-US"/>
        </w:rPr>
        <w:t>19</w:t>
      </w:r>
      <w:r w:rsidR="00563727" w:rsidRPr="00546D29">
        <w:rPr>
          <w:color w:val="000000"/>
          <w:sz w:val="28"/>
          <w:szCs w:val="28"/>
          <w:lang w:val="en-US"/>
        </w:rPr>
        <w:t>”</w:t>
      </w:r>
      <w:r w:rsidR="00314B9C" w:rsidRPr="00314B9C">
        <w:rPr>
          <w:sz w:val="28"/>
          <w:szCs w:val="28"/>
          <w:lang w:val="en-US"/>
        </w:rPr>
        <w:t xml:space="preserve"> </w:t>
      </w:r>
      <w:r w:rsidR="00314B9C">
        <w:rPr>
          <w:sz w:val="28"/>
          <w:szCs w:val="28"/>
          <w:lang w:val="en-US"/>
        </w:rPr>
        <w:t>and the 8</w:t>
      </w:r>
      <w:r w:rsidR="00314B9C" w:rsidRPr="00B36535">
        <w:rPr>
          <w:color w:val="000000"/>
          <w:sz w:val="28"/>
          <w:szCs w:val="28"/>
          <w:vertAlign w:val="superscript"/>
          <w:lang w:val="en-US"/>
        </w:rPr>
        <w:t>th</w:t>
      </w:r>
      <w:r w:rsidR="00314B9C" w:rsidRPr="000F439C">
        <w:rPr>
          <w:sz w:val="28"/>
          <w:szCs w:val="28"/>
          <w:lang w:val="en-US"/>
        </w:rPr>
        <w:t xml:space="preserve"> International scientific conference on military-technical cooperation in the field of defense and s</w:t>
      </w:r>
      <w:r w:rsidR="00314B9C">
        <w:rPr>
          <w:sz w:val="28"/>
          <w:szCs w:val="28"/>
          <w:lang w:val="en-US"/>
        </w:rPr>
        <w:t>ecurity</w:t>
      </w:r>
      <w:r w:rsidR="00563727" w:rsidRPr="00546D29">
        <w:rPr>
          <w:color w:val="000000"/>
          <w:sz w:val="28"/>
          <w:szCs w:val="28"/>
          <w:lang w:val="en-US"/>
        </w:rPr>
        <w:t xml:space="preserve"> </w:t>
      </w:r>
      <w:r w:rsidR="00563727" w:rsidRPr="00546D29">
        <w:rPr>
          <w:color w:val="000000"/>
          <w:sz w:val="28"/>
          <w:szCs w:val="28"/>
          <w:lang w:val="en-US"/>
        </w:rPr>
        <w:t xml:space="preserve">that will be held in May </w:t>
      </w:r>
      <w:r w:rsidR="005F67EB" w:rsidRPr="005F67EB">
        <w:rPr>
          <w:color w:val="000000"/>
          <w:sz w:val="28"/>
          <w:szCs w:val="28"/>
          <w:lang w:val="en-US"/>
        </w:rPr>
        <w:t>15</w:t>
      </w:r>
      <w:r w:rsidR="005F67EB">
        <w:rPr>
          <w:color w:val="000000"/>
          <w:sz w:val="28"/>
          <w:szCs w:val="28"/>
          <w:lang w:val="en-US"/>
        </w:rPr>
        <w:t xml:space="preserve"> – </w:t>
      </w:r>
      <w:r w:rsidR="005F67EB" w:rsidRPr="005F67EB">
        <w:rPr>
          <w:color w:val="000000"/>
          <w:sz w:val="28"/>
          <w:szCs w:val="28"/>
          <w:lang w:val="en-US"/>
        </w:rPr>
        <w:t>18</w:t>
      </w:r>
      <w:r w:rsidR="00563727" w:rsidRPr="00546D29">
        <w:rPr>
          <w:color w:val="000000"/>
          <w:sz w:val="28"/>
          <w:szCs w:val="28"/>
          <w:lang w:val="en-US"/>
        </w:rPr>
        <w:t>, 20</w:t>
      </w:r>
      <w:r w:rsidR="005F67EB">
        <w:rPr>
          <w:color w:val="000000"/>
          <w:sz w:val="28"/>
          <w:szCs w:val="28"/>
          <w:lang w:val="en-US"/>
        </w:rPr>
        <w:t>19</w:t>
      </w:r>
      <w:r w:rsidR="00563727">
        <w:rPr>
          <w:color w:val="000000"/>
          <w:sz w:val="28"/>
          <w:szCs w:val="28"/>
          <w:lang w:val="en-US"/>
        </w:rPr>
        <w:t xml:space="preserve"> in the pavilion </w:t>
      </w:r>
      <w:r w:rsidR="00563727" w:rsidRPr="003D1FCC">
        <w:rPr>
          <w:color w:val="000000"/>
          <w:sz w:val="28"/>
          <w:szCs w:val="28"/>
          <w:lang w:val="en-US"/>
        </w:rPr>
        <w:t>“</w:t>
      </w:r>
      <w:r w:rsidR="00563727">
        <w:rPr>
          <w:color w:val="000000"/>
          <w:sz w:val="28"/>
          <w:szCs w:val="28"/>
          <w:lang w:val="en-US"/>
        </w:rPr>
        <w:t>Minsk-Arena</w:t>
      </w:r>
      <w:r w:rsidR="00563727" w:rsidRPr="003D1FCC">
        <w:rPr>
          <w:color w:val="000000"/>
          <w:sz w:val="28"/>
          <w:szCs w:val="28"/>
          <w:lang w:val="en-US"/>
        </w:rPr>
        <w:t>”</w:t>
      </w:r>
      <w:r w:rsidR="00563727">
        <w:rPr>
          <w:color w:val="000000"/>
          <w:sz w:val="28"/>
          <w:szCs w:val="28"/>
          <w:lang w:val="en-US"/>
        </w:rPr>
        <w:t xml:space="preserve"> situated in 111 </w:t>
      </w:r>
      <w:proofErr w:type="spellStart"/>
      <w:r w:rsidR="00563727" w:rsidRPr="00546D29">
        <w:rPr>
          <w:color w:val="000000"/>
          <w:sz w:val="28"/>
          <w:szCs w:val="28"/>
          <w:lang w:val="en-US"/>
        </w:rPr>
        <w:t>Pobediteley</w:t>
      </w:r>
      <w:proofErr w:type="spellEnd"/>
      <w:r w:rsidR="00563727" w:rsidRPr="00546D2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63727" w:rsidRPr="00546D29">
        <w:rPr>
          <w:color w:val="000000"/>
          <w:sz w:val="28"/>
          <w:szCs w:val="28"/>
          <w:lang w:val="en-US"/>
        </w:rPr>
        <w:t>ave.</w:t>
      </w:r>
      <w:proofErr w:type="spellEnd"/>
      <w:r w:rsidR="00563727" w:rsidRPr="00546D29">
        <w:rPr>
          <w:color w:val="000000"/>
          <w:sz w:val="28"/>
          <w:szCs w:val="28"/>
          <w:lang w:val="en-US"/>
        </w:rPr>
        <w:t>, Minsk, Belarus</w:t>
      </w:r>
      <w:r w:rsidR="00563727">
        <w:rPr>
          <w:color w:val="000000"/>
          <w:sz w:val="28"/>
          <w:szCs w:val="28"/>
          <w:lang w:val="en-US"/>
        </w:rPr>
        <w:t>.</w:t>
      </w:r>
      <w:r w:rsidRPr="004D2FB8">
        <w:rPr>
          <w:sz w:val="20"/>
          <w:szCs w:val="20"/>
          <w:lang w:val="en-US"/>
        </w:rPr>
        <w:t xml:space="preserve"> </w:t>
      </w:r>
      <w:r w:rsidRPr="004D2FB8">
        <w:rPr>
          <w:sz w:val="28"/>
          <w:szCs w:val="28"/>
          <w:lang w:val="en-US"/>
        </w:rPr>
        <w:t xml:space="preserve">The organizers of the exhibition are </w:t>
      </w:r>
      <w:r>
        <w:rPr>
          <w:sz w:val="28"/>
          <w:szCs w:val="28"/>
          <w:lang w:val="en-US"/>
        </w:rPr>
        <w:t xml:space="preserve">the </w:t>
      </w:r>
      <w:r w:rsidRPr="004D2FB8">
        <w:rPr>
          <w:sz w:val="28"/>
          <w:szCs w:val="28"/>
          <w:lang w:val="en-US"/>
        </w:rPr>
        <w:t xml:space="preserve">National Exhibition Center “BelExpo” </w:t>
      </w:r>
      <w:r w:rsidRPr="00B36535">
        <w:rPr>
          <w:rFonts w:eastAsia="Calibri"/>
          <w:sz w:val="28"/>
          <w:szCs w:val="28"/>
          <w:lang w:val="en-US"/>
        </w:rPr>
        <w:t>under the Presidential Property Management Directorate of the Republic of Belarus</w:t>
      </w:r>
      <w:r w:rsidRPr="004D2FB8">
        <w:rPr>
          <w:sz w:val="28"/>
          <w:szCs w:val="28"/>
          <w:lang w:val="en-US"/>
        </w:rPr>
        <w:t xml:space="preserve">, State Military-Industrial </w:t>
      </w:r>
      <w:r w:rsidR="00CA1124">
        <w:rPr>
          <w:sz w:val="28"/>
          <w:szCs w:val="28"/>
          <w:lang w:val="en-US"/>
        </w:rPr>
        <w:t xml:space="preserve">Committee and Ministry of </w:t>
      </w:r>
      <w:proofErr w:type="spellStart"/>
      <w:r w:rsidR="00CA1124">
        <w:rPr>
          <w:sz w:val="28"/>
          <w:szCs w:val="28"/>
          <w:lang w:val="en-US"/>
        </w:rPr>
        <w:t>Defenc</w:t>
      </w:r>
      <w:r w:rsidRPr="004D2FB8">
        <w:rPr>
          <w:sz w:val="28"/>
          <w:szCs w:val="28"/>
          <w:lang w:val="en-US"/>
        </w:rPr>
        <w:t>e</w:t>
      </w:r>
      <w:proofErr w:type="spellEnd"/>
      <w:r w:rsidRPr="004D2FB8">
        <w:rPr>
          <w:sz w:val="28"/>
          <w:szCs w:val="28"/>
          <w:lang w:val="en-US"/>
        </w:rPr>
        <w:t xml:space="preserve"> of the Republic of Belarus</w:t>
      </w:r>
      <w:r w:rsidRPr="0074660F">
        <w:rPr>
          <w:sz w:val="20"/>
          <w:szCs w:val="20"/>
          <w:lang w:val="en-US"/>
        </w:rPr>
        <w:t xml:space="preserve">. </w:t>
      </w:r>
    </w:p>
    <w:p w:rsidR="00563727" w:rsidRDefault="00314B9C" w:rsidP="00563727">
      <w:pPr>
        <w:tabs>
          <w:tab w:val="right" w:pos="11880"/>
        </w:tabs>
        <w:ind w:firstLine="55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</w:t>
      </w:r>
      <w:proofErr w:type="gramStart"/>
      <w:r>
        <w:rPr>
          <w:color w:val="000000"/>
          <w:sz w:val="28"/>
          <w:szCs w:val="28"/>
          <w:lang w:val="en-US"/>
        </w:rPr>
        <w:t>May</w:t>
      </w:r>
      <w:r w:rsidR="005F67EB">
        <w:rPr>
          <w:color w:val="000000"/>
          <w:sz w:val="28"/>
          <w:szCs w:val="28"/>
          <w:lang w:val="en-US"/>
        </w:rPr>
        <w:t>,</w:t>
      </w:r>
      <w:proofErr w:type="gramEnd"/>
      <w:r w:rsidR="005F67EB">
        <w:rPr>
          <w:color w:val="000000"/>
          <w:sz w:val="28"/>
          <w:szCs w:val="28"/>
          <w:lang w:val="en-US"/>
        </w:rPr>
        <w:t xml:space="preserve"> 2017</w:t>
      </w:r>
      <w:r w:rsidR="00563727" w:rsidRPr="00546D29">
        <w:rPr>
          <w:color w:val="000000"/>
          <w:sz w:val="28"/>
          <w:szCs w:val="28"/>
          <w:lang w:val="en-US"/>
        </w:rPr>
        <w:t xml:space="preserve"> the </w:t>
      </w:r>
      <w:r>
        <w:rPr>
          <w:color w:val="000000"/>
          <w:sz w:val="28"/>
          <w:szCs w:val="28"/>
          <w:lang w:val="en-US"/>
        </w:rPr>
        <w:t>8</w:t>
      </w:r>
      <w:r w:rsidR="00563727" w:rsidRPr="00546D29">
        <w:rPr>
          <w:color w:val="000000"/>
          <w:sz w:val="28"/>
          <w:szCs w:val="28"/>
          <w:vertAlign w:val="superscript"/>
          <w:lang w:val="en-US"/>
        </w:rPr>
        <w:t>th</w:t>
      </w:r>
      <w:r w:rsidR="00563727" w:rsidRPr="00546D29">
        <w:rPr>
          <w:color w:val="000000"/>
          <w:sz w:val="28"/>
          <w:szCs w:val="28"/>
          <w:lang w:val="en-US"/>
        </w:rPr>
        <w:t xml:space="preserve"> International Exhibition of Arms a</w:t>
      </w:r>
      <w:r w:rsidR="00563727">
        <w:rPr>
          <w:color w:val="000000"/>
          <w:sz w:val="28"/>
          <w:szCs w:val="28"/>
          <w:lang w:val="en-US"/>
        </w:rPr>
        <w:t>n</w:t>
      </w:r>
      <w:r w:rsidR="005F67EB">
        <w:rPr>
          <w:color w:val="000000"/>
          <w:sz w:val="28"/>
          <w:szCs w:val="28"/>
          <w:lang w:val="en-US"/>
        </w:rPr>
        <w:t>d Military Machinery “MILEX-2017</w:t>
      </w:r>
      <w:r w:rsidR="00563727" w:rsidRPr="00546D29">
        <w:rPr>
          <w:color w:val="000000"/>
          <w:sz w:val="28"/>
          <w:szCs w:val="28"/>
          <w:lang w:val="en-US"/>
        </w:rPr>
        <w:t>” was held in Minsk. More than 1</w:t>
      </w:r>
      <w:r w:rsidR="00563727">
        <w:rPr>
          <w:color w:val="000000"/>
          <w:sz w:val="28"/>
          <w:szCs w:val="28"/>
          <w:lang w:val="en-US"/>
        </w:rPr>
        <w:t>70</w:t>
      </w:r>
      <w:r w:rsidR="003808C5">
        <w:rPr>
          <w:color w:val="000000"/>
          <w:sz w:val="28"/>
          <w:szCs w:val="28"/>
          <w:lang w:val="en-US"/>
        </w:rPr>
        <w:t xml:space="preserve"> enterprises, </w:t>
      </w:r>
      <w:r w:rsidR="00563727" w:rsidRPr="00546D29">
        <w:rPr>
          <w:color w:val="000000"/>
          <w:sz w:val="28"/>
          <w:szCs w:val="28"/>
          <w:lang w:val="en-US"/>
        </w:rPr>
        <w:t xml:space="preserve">scientific-research institutes, higher educational establishments, trade firms and companies as well as </w:t>
      </w:r>
      <w:r w:rsidR="003808C5">
        <w:rPr>
          <w:color w:val="000000"/>
          <w:sz w:val="28"/>
          <w:szCs w:val="28"/>
          <w:lang w:val="en-US"/>
        </w:rPr>
        <w:t xml:space="preserve">14 </w:t>
      </w:r>
      <w:r w:rsidR="00563727" w:rsidRPr="00546D29">
        <w:rPr>
          <w:color w:val="000000"/>
          <w:sz w:val="28"/>
          <w:szCs w:val="28"/>
          <w:lang w:val="en-US"/>
        </w:rPr>
        <w:t>foreign representative offices accredited in the Republic of Belarus took part in the exhibition.</w:t>
      </w:r>
    </w:p>
    <w:p w:rsidR="004D2FB8" w:rsidRPr="004D2FB8" w:rsidRDefault="005F67EB" w:rsidP="004D2FB8">
      <w:pPr>
        <w:ind w:firstLine="55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than 55</w:t>
      </w:r>
      <w:r w:rsidR="004D2FB8" w:rsidRPr="004D2FB8">
        <w:rPr>
          <w:sz w:val="28"/>
          <w:szCs w:val="28"/>
          <w:lang w:val="en-US"/>
        </w:rPr>
        <w:t xml:space="preserve"> thous</w:t>
      </w:r>
      <w:r w:rsidR="004D2FB8">
        <w:rPr>
          <w:sz w:val="28"/>
          <w:szCs w:val="28"/>
          <w:lang w:val="en-US"/>
        </w:rPr>
        <w:t>and people including more than 12</w:t>
      </w:r>
      <w:r w:rsidR="004D2FB8" w:rsidRPr="004D2FB8">
        <w:rPr>
          <w:sz w:val="28"/>
          <w:szCs w:val="28"/>
          <w:lang w:val="en-US"/>
        </w:rPr>
        <w:t xml:space="preserve"> thousand specialists occupied in the sphere of defense visited the </w:t>
      </w:r>
      <w:proofErr w:type="gramStart"/>
      <w:r w:rsidR="00314B9C">
        <w:rPr>
          <w:sz w:val="28"/>
          <w:szCs w:val="28"/>
          <w:lang w:val="en-US"/>
        </w:rPr>
        <w:t>8</w:t>
      </w:r>
      <w:r w:rsidR="00CE5797" w:rsidRPr="00546D29">
        <w:rPr>
          <w:color w:val="000000"/>
          <w:sz w:val="28"/>
          <w:szCs w:val="28"/>
          <w:vertAlign w:val="superscript"/>
          <w:lang w:val="en-US"/>
        </w:rPr>
        <w:t>th</w:t>
      </w:r>
      <w:proofErr w:type="gramEnd"/>
      <w:r w:rsidR="004D2FB8" w:rsidRPr="004D2FB8">
        <w:rPr>
          <w:sz w:val="28"/>
          <w:szCs w:val="28"/>
          <w:lang w:val="en-US"/>
        </w:rPr>
        <w:t xml:space="preserve"> International Exhibition of Arms and Military Machinery. The exhibition was also visited by official foreign delegations from more than 40 countries. </w:t>
      </w:r>
    </w:p>
    <w:p w:rsidR="004D2FB8" w:rsidRPr="004D2FB8" w:rsidRDefault="004D2FB8" w:rsidP="004D2FB8">
      <w:pPr>
        <w:ind w:firstLine="552"/>
        <w:jc w:val="both"/>
        <w:rPr>
          <w:sz w:val="28"/>
          <w:szCs w:val="28"/>
          <w:lang w:val="en-US"/>
        </w:rPr>
      </w:pPr>
      <w:proofErr w:type="gramStart"/>
      <w:r w:rsidRPr="004D2FB8">
        <w:rPr>
          <w:sz w:val="28"/>
          <w:szCs w:val="28"/>
          <w:lang w:val="en-US"/>
        </w:rPr>
        <w:t>The work of the exhibition was reported by</w:t>
      </w:r>
      <w:r w:rsidR="005F67EB">
        <w:rPr>
          <w:sz w:val="28"/>
          <w:szCs w:val="28"/>
          <w:lang w:val="en-US"/>
        </w:rPr>
        <w:t xml:space="preserve"> journalists</w:t>
      </w:r>
      <w:proofErr w:type="gramEnd"/>
      <w:r w:rsidR="005F67EB">
        <w:rPr>
          <w:sz w:val="28"/>
          <w:szCs w:val="28"/>
          <w:lang w:val="en-US"/>
        </w:rPr>
        <w:t xml:space="preserve"> from 167</w:t>
      </w:r>
      <w:r w:rsidRPr="004D2FB8">
        <w:rPr>
          <w:sz w:val="28"/>
          <w:szCs w:val="28"/>
          <w:lang w:val="en-US"/>
        </w:rPr>
        <w:t xml:space="preserve"> periodicals, TV-channels, information agencies, radio-channels.</w:t>
      </w:r>
    </w:p>
    <w:p w:rsidR="00563727" w:rsidRDefault="00563727" w:rsidP="00563727">
      <w:pPr>
        <w:ind w:firstLine="552"/>
        <w:jc w:val="both"/>
        <w:rPr>
          <w:sz w:val="28"/>
          <w:szCs w:val="28"/>
          <w:lang w:val="en-US"/>
        </w:rPr>
      </w:pPr>
      <w:r w:rsidRPr="00954381">
        <w:rPr>
          <w:sz w:val="28"/>
          <w:szCs w:val="28"/>
          <w:lang w:val="en-US"/>
        </w:rPr>
        <w:t>The main thematic content of</w:t>
      </w:r>
      <w:r w:rsidRPr="00546D29">
        <w:rPr>
          <w:sz w:val="28"/>
          <w:szCs w:val="28"/>
          <w:lang w:val="en-US"/>
        </w:rPr>
        <w:t xml:space="preserve"> the </w:t>
      </w:r>
      <w:proofErr w:type="gramStart"/>
      <w:r w:rsidR="000F09D5">
        <w:rPr>
          <w:sz w:val="28"/>
          <w:szCs w:val="28"/>
          <w:lang w:val="en-US"/>
        </w:rPr>
        <w:t>9</w:t>
      </w:r>
      <w:r w:rsidRPr="00546D29">
        <w:rPr>
          <w:sz w:val="28"/>
          <w:szCs w:val="28"/>
          <w:vertAlign w:val="superscript"/>
          <w:lang w:val="en-US"/>
        </w:rPr>
        <w:t>th</w:t>
      </w:r>
      <w:proofErr w:type="gramEnd"/>
      <w:r w:rsidRPr="00546D29">
        <w:rPr>
          <w:sz w:val="28"/>
          <w:szCs w:val="28"/>
          <w:lang w:val="en-US"/>
        </w:rPr>
        <w:t xml:space="preserve"> International Exhibition of Arms and</w:t>
      </w:r>
      <w:r>
        <w:rPr>
          <w:sz w:val="28"/>
          <w:szCs w:val="28"/>
          <w:lang w:val="en-US"/>
        </w:rPr>
        <w:t xml:space="preserve"> </w:t>
      </w:r>
      <w:r w:rsidR="000F09D5">
        <w:rPr>
          <w:sz w:val="28"/>
          <w:szCs w:val="28"/>
          <w:lang w:val="en-US"/>
        </w:rPr>
        <w:t>Military Machinery “MILEX – 2019</w:t>
      </w:r>
      <w:r w:rsidRPr="00546D29">
        <w:rPr>
          <w:sz w:val="28"/>
          <w:szCs w:val="28"/>
          <w:lang w:val="en-US"/>
        </w:rPr>
        <w:t>”</w:t>
      </w:r>
      <w:r w:rsidRPr="00594E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546D29">
        <w:rPr>
          <w:sz w:val="28"/>
          <w:szCs w:val="28"/>
          <w:lang w:val="en-US"/>
        </w:rPr>
        <w:t>:</w:t>
      </w:r>
    </w:p>
    <w:p w:rsidR="00821E2F" w:rsidRDefault="00821E2F" w:rsidP="00563727">
      <w:pPr>
        <w:ind w:firstLine="552"/>
        <w:jc w:val="both"/>
        <w:rPr>
          <w:sz w:val="28"/>
          <w:szCs w:val="28"/>
          <w:lang w:val="en-US"/>
        </w:rPr>
      </w:pPr>
    </w:p>
    <w:p w:rsidR="00821E2F" w:rsidRPr="00546D29" w:rsidRDefault="00821E2F" w:rsidP="00563727">
      <w:pPr>
        <w:ind w:firstLine="55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ARMS AND MILITARY MACHINERY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Armored machinery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Missile, artillery and shooting arms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Short- and medium-range air defense systems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Hi-tech equipment and systems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Ammunition, special chemistry, ground measuring equipment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Optic-electronic equipment and systems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Safety methods and security facilities (radiation and chemical protection, biological shielding)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Technical means and systems provided for armies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Information systems and systems for information protection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lastRenderedPageBreak/>
        <w:t>Transport means: automobiles and tractors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Aviation, rocket and extraterrestrial complexes. Aerospace technologies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Aircraft navigation complexes and automatic control systems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 xml:space="preserve">Technologies and technical equipment of double application 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Road, building, loading means and mechanisms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Modernization and repair of military machinery and arms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Equipment and technologies for utilization of armament, military machinery and ammunition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 xml:space="preserve">Military establishments of higher education and military training establishments 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 xml:space="preserve">Equipment for salvage operations in the conditions of natural calamities and emergency situations, fire-extinguishing equipment and means 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Military medicine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Military research basis</w:t>
      </w:r>
    </w:p>
    <w:p w:rsidR="00563727" w:rsidRPr="00546D29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Ammunition, clothes and special accessories</w:t>
      </w:r>
    </w:p>
    <w:p w:rsidR="00563727" w:rsidRDefault="00563727" w:rsidP="0056372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546D29">
        <w:rPr>
          <w:sz w:val="28"/>
          <w:szCs w:val="28"/>
          <w:lang w:val="en-US"/>
        </w:rPr>
        <w:t>Individual armored equipment</w:t>
      </w:r>
    </w:p>
    <w:p w:rsidR="00E76A6D" w:rsidRDefault="00E76A6D" w:rsidP="00821E2F">
      <w:pPr>
        <w:ind w:left="1080"/>
        <w:jc w:val="both"/>
        <w:rPr>
          <w:sz w:val="28"/>
          <w:szCs w:val="28"/>
          <w:lang w:val="en-US"/>
        </w:rPr>
      </w:pPr>
    </w:p>
    <w:p w:rsidR="002404E8" w:rsidRPr="002404E8" w:rsidRDefault="00E76A6D" w:rsidP="002404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SYSTEM OF ANTI-TERRORISM</w:t>
      </w:r>
      <w:r w:rsidR="002404E8" w:rsidRPr="002404E8">
        <w:rPr>
          <w:sz w:val="28"/>
          <w:szCs w:val="28"/>
          <w:lang w:val="en-US"/>
        </w:rPr>
        <w:t xml:space="preserve"> PROTECTION OF OBJECTS, "SAFE CITY"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engineering</w:t>
      </w:r>
      <w:proofErr w:type="gramEnd"/>
      <w:r w:rsidRPr="002404E8">
        <w:rPr>
          <w:sz w:val="28"/>
          <w:szCs w:val="28"/>
          <w:lang w:val="en-US"/>
        </w:rPr>
        <w:t xml:space="preserve"> structures and fences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engineering</w:t>
      </w:r>
      <w:proofErr w:type="gramEnd"/>
      <w:r w:rsidRPr="002404E8">
        <w:rPr>
          <w:sz w:val="28"/>
          <w:szCs w:val="28"/>
          <w:lang w:val="en-US"/>
        </w:rPr>
        <w:t xml:space="preserve"> barriers</w:t>
      </w:r>
    </w:p>
    <w:p w:rsidR="002404E8" w:rsidRPr="002404E8" w:rsidRDefault="00E76A6D" w:rsidP="002404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systems</w:t>
      </w:r>
      <w:proofErr w:type="gramEnd"/>
      <w:r>
        <w:rPr>
          <w:sz w:val="28"/>
          <w:szCs w:val="28"/>
          <w:lang w:val="en-US"/>
        </w:rPr>
        <w:t xml:space="preserve"> and means of security alarm,</w:t>
      </w:r>
      <w:r w:rsidR="002404E8" w:rsidRPr="002404E8">
        <w:rPr>
          <w:sz w:val="28"/>
          <w:szCs w:val="28"/>
          <w:lang w:val="en-US"/>
        </w:rPr>
        <w:t xml:space="preserve"> access control</w:t>
      </w:r>
    </w:p>
    <w:p w:rsidR="002404E8" w:rsidRPr="002404E8" w:rsidRDefault="0018680B" w:rsidP="002404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systems</w:t>
      </w:r>
      <w:proofErr w:type="gram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video</w:t>
      </w:r>
      <w:r w:rsidR="002404E8" w:rsidRPr="002404E8">
        <w:rPr>
          <w:sz w:val="28"/>
          <w:szCs w:val="28"/>
          <w:lang w:val="en-US"/>
        </w:rPr>
        <w:t>surveillance</w:t>
      </w:r>
      <w:proofErr w:type="spellEnd"/>
      <w:r w:rsidR="002404E8" w:rsidRPr="002404E8">
        <w:rPr>
          <w:sz w:val="28"/>
          <w:szCs w:val="28"/>
          <w:lang w:val="en-US"/>
        </w:rPr>
        <w:t xml:space="preserve">, </w:t>
      </w:r>
      <w:r w:rsidR="00B2014F" w:rsidRPr="00B2014F">
        <w:rPr>
          <w:sz w:val="28"/>
          <w:szCs w:val="28"/>
          <w:lang w:val="en-US"/>
        </w:rPr>
        <w:t>fire detection and extinguishing systems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communication</w:t>
      </w:r>
      <w:proofErr w:type="gramEnd"/>
      <w:r w:rsidRPr="002404E8">
        <w:rPr>
          <w:sz w:val="28"/>
          <w:szCs w:val="28"/>
          <w:lang w:val="en-US"/>
        </w:rPr>
        <w:t xml:space="preserve"> systems and means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systems</w:t>
      </w:r>
      <w:proofErr w:type="gramEnd"/>
      <w:r w:rsidRPr="002404E8">
        <w:rPr>
          <w:sz w:val="28"/>
          <w:szCs w:val="28"/>
          <w:lang w:val="en-US"/>
        </w:rPr>
        <w:t xml:space="preserve"> for warning, lighting and protection of objects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</w:p>
    <w:p w:rsidR="002404E8" w:rsidRPr="002404E8" w:rsidRDefault="00CA1124" w:rsidP="002404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02F43">
        <w:rPr>
          <w:sz w:val="28"/>
          <w:szCs w:val="28"/>
          <w:lang w:val="en-US"/>
        </w:rPr>
        <w:t>PECIAL TECHNICAL SYSTEMS OF LAW-</w:t>
      </w:r>
      <w:r>
        <w:rPr>
          <w:sz w:val="28"/>
          <w:szCs w:val="28"/>
          <w:lang w:val="en-US"/>
        </w:rPr>
        <w:t>ENFORCEMENT AUTHORITIES</w:t>
      </w:r>
      <w:r w:rsidR="002404E8" w:rsidRPr="002404E8">
        <w:rPr>
          <w:sz w:val="28"/>
          <w:szCs w:val="28"/>
          <w:lang w:val="en-US"/>
        </w:rPr>
        <w:t xml:space="preserve"> AND SPECIAL SERVICES</w:t>
      </w:r>
    </w:p>
    <w:p w:rsidR="002404E8" w:rsidRPr="002404E8" w:rsidRDefault="00821E2F" w:rsidP="002404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n</w:t>
      </w:r>
      <w:r w:rsidR="002404E8" w:rsidRPr="002404E8">
        <w:rPr>
          <w:sz w:val="28"/>
          <w:szCs w:val="28"/>
          <w:lang w:val="en-US"/>
        </w:rPr>
        <w:t>on-</w:t>
      </w:r>
      <w:proofErr w:type="gramEnd"/>
      <w:r w:rsidR="00E02F43" w:rsidRPr="00E02F43">
        <w:rPr>
          <w:sz w:val="28"/>
          <w:szCs w:val="28"/>
          <w:lang w:val="en-US"/>
        </w:rPr>
        <w:t>aviate</w:t>
      </w:r>
      <w:r w:rsidR="002404E8" w:rsidRPr="002404E8">
        <w:rPr>
          <w:sz w:val="28"/>
          <w:szCs w:val="28"/>
          <w:lang w:val="en-US"/>
        </w:rPr>
        <w:t xml:space="preserve"> weapon, means of restraint of mobility</w:t>
      </w:r>
    </w:p>
    <w:p w:rsidR="002404E8" w:rsidRPr="002404E8" w:rsidRDefault="00E02F43" w:rsidP="002404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antiterrorism</w:t>
      </w:r>
      <w:proofErr w:type="gramEnd"/>
      <w:r w:rsidR="002404E8" w:rsidRPr="002404E8">
        <w:rPr>
          <w:sz w:val="28"/>
          <w:szCs w:val="28"/>
          <w:lang w:val="en-US"/>
        </w:rPr>
        <w:t xml:space="preserve"> equipment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means</w:t>
      </w:r>
      <w:proofErr w:type="gramEnd"/>
      <w:r w:rsidRPr="002404E8">
        <w:rPr>
          <w:sz w:val="28"/>
          <w:szCs w:val="28"/>
          <w:lang w:val="en-US"/>
        </w:rPr>
        <w:t xml:space="preserve"> of armor protection,</w:t>
      </w:r>
      <w:r w:rsidR="00E02F43">
        <w:rPr>
          <w:sz w:val="28"/>
          <w:szCs w:val="28"/>
          <w:lang w:val="en-US"/>
        </w:rPr>
        <w:t xml:space="preserve"> equipment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special</w:t>
      </w:r>
      <w:proofErr w:type="gramEnd"/>
      <w:r w:rsidRPr="002404E8">
        <w:rPr>
          <w:sz w:val="28"/>
          <w:szCs w:val="28"/>
          <w:lang w:val="en-US"/>
        </w:rPr>
        <w:t xml:space="preserve"> vehicles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="006D4198" w:rsidRPr="006D4198">
        <w:rPr>
          <w:sz w:val="28"/>
          <w:szCs w:val="28"/>
          <w:lang w:val="en-US"/>
        </w:rPr>
        <w:t>search-screening</w:t>
      </w:r>
      <w:proofErr w:type="gramEnd"/>
      <w:r w:rsidR="006D4198" w:rsidRPr="006D4198">
        <w:rPr>
          <w:sz w:val="28"/>
          <w:szCs w:val="28"/>
          <w:lang w:val="en-US"/>
        </w:rPr>
        <w:t xml:space="preserve"> </w:t>
      </w:r>
      <w:r w:rsidRPr="002404E8">
        <w:rPr>
          <w:sz w:val="28"/>
          <w:szCs w:val="28"/>
          <w:lang w:val="en-US"/>
        </w:rPr>
        <w:t>equipment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>PREVENTION OF ACCIDENTS, CATASTROPHES AND LIQUIDATION OF THEIR CONSEQUENCES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2404E8">
        <w:rPr>
          <w:sz w:val="28"/>
          <w:szCs w:val="28"/>
          <w:lang w:val="en-US"/>
        </w:rPr>
        <w:t>- monitoring and prediction of earthquakes, mudflows, floods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="00821E2F" w:rsidRPr="002404E8">
        <w:rPr>
          <w:sz w:val="28"/>
          <w:szCs w:val="28"/>
          <w:lang w:val="en-US"/>
        </w:rPr>
        <w:t>equipment</w:t>
      </w:r>
      <w:proofErr w:type="gramEnd"/>
      <w:r w:rsidR="00821E2F" w:rsidRPr="002404E8">
        <w:rPr>
          <w:sz w:val="28"/>
          <w:szCs w:val="28"/>
          <w:lang w:val="en-US"/>
        </w:rPr>
        <w:t xml:space="preserve"> </w:t>
      </w:r>
      <w:r w:rsidR="00821E2F">
        <w:rPr>
          <w:sz w:val="28"/>
          <w:szCs w:val="28"/>
          <w:lang w:val="en-US"/>
        </w:rPr>
        <w:t>for r</w:t>
      </w:r>
      <w:r w:rsidRPr="002404E8">
        <w:rPr>
          <w:sz w:val="28"/>
          <w:szCs w:val="28"/>
          <w:lang w:val="en-US"/>
        </w:rPr>
        <w:t>escue on the water</w:t>
      </w:r>
    </w:p>
    <w:p w:rsidR="002404E8" w:rsidRPr="002404E8" w:rsidRDefault="00821E2F" w:rsidP="002404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automatic</w:t>
      </w:r>
      <w:proofErr w:type="gramEnd"/>
      <w:r>
        <w:rPr>
          <w:sz w:val="28"/>
          <w:szCs w:val="28"/>
          <w:lang w:val="en-US"/>
        </w:rPr>
        <w:t xml:space="preserve"> fire-</w:t>
      </w:r>
      <w:r w:rsidR="002404E8" w:rsidRPr="002404E8">
        <w:rPr>
          <w:sz w:val="28"/>
          <w:szCs w:val="28"/>
          <w:lang w:val="en-US"/>
        </w:rPr>
        <w:t>extinguishing systems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evacuation</w:t>
      </w:r>
      <w:proofErr w:type="gramEnd"/>
      <w:r w:rsidRPr="002404E8">
        <w:rPr>
          <w:sz w:val="28"/>
          <w:szCs w:val="28"/>
          <w:lang w:val="en-US"/>
        </w:rPr>
        <w:t xml:space="preserve"> systems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medical</w:t>
      </w:r>
      <w:proofErr w:type="gramEnd"/>
      <w:r w:rsidRPr="002404E8">
        <w:rPr>
          <w:sz w:val="28"/>
          <w:szCs w:val="28"/>
          <w:lang w:val="en-US"/>
        </w:rPr>
        <w:t xml:space="preserve"> means of emergency relocation of victims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>- rescue vehicle</w:t>
      </w:r>
    </w:p>
    <w:p w:rsidR="002404E8" w:rsidRP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special</w:t>
      </w:r>
      <w:proofErr w:type="gramEnd"/>
      <w:r w:rsidRPr="002404E8">
        <w:rPr>
          <w:sz w:val="28"/>
          <w:szCs w:val="28"/>
          <w:lang w:val="en-US"/>
        </w:rPr>
        <w:t xml:space="preserve"> medical transport</w:t>
      </w:r>
    </w:p>
    <w:p w:rsidR="002404E8" w:rsidRDefault="002404E8" w:rsidP="002404E8">
      <w:pPr>
        <w:jc w:val="both"/>
        <w:rPr>
          <w:sz w:val="28"/>
          <w:szCs w:val="28"/>
          <w:lang w:val="en-US"/>
        </w:rPr>
      </w:pPr>
      <w:r w:rsidRPr="002404E8">
        <w:rPr>
          <w:sz w:val="28"/>
          <w:szCs w:val="28"/>
          <w:lang w:val="en-US"/>
        </w:rPr>
        <w:t xml:space="preserve">- </w:t>
      </w:r>
      <w:proofErr w:type="gramStart"/>
      <w:r w:rsidRPr="002404E8">
        <w:rPr>
          <w:sz w:val="28"/>
          <w:szCs w:val="28"/>
          <w:lang w:val="en-US"/>
        </w:rPr>
        <w:t>fire</w:t>
      </w:r>
      <w:proofErr w:type="gramEnd"/>
      <w:r w:rsidRPr="002404E8">
        <w:rPr>
          <w:sz w:val="28"/>
          <w:szCs w:val="28"/>
          <w:lang w:val="en-US"/>
        </w:rPr>
        <w:t xml:space="preserve"> and sanitary aviation</w:t>
      </w:r>
    </w:p>
    <w:p w:rsidR="00563727" w:rsidRPr="000C25DA" w:rsidRDefault="00563727" w:rsidP="00563727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main goal of the exhibition is</w:t>
      </w:r>
      <w:r w:rsidRPr="00594ECC">
        <w:rPr>
          <w:sz w:val="28"/>
          <w:szCs w:val="28"/>
          <w:lang w:val="en-US"/>
        </w:rPr>
        <w:t xml:space="preserve"> a broad prese</w:t>
      </w:r>
      <w:r>
        <w:rPr>
          <w:sz w:val="28"/>
          <w:szCs w:val="28"/>
          <w:lang w:val="en-US"/>
        </w:rPr>
        <w:t xml:space="preserve">ntation of the products of the </w:t>
      </w:r>
      <w:proofErr w:type="spellStart"/>
      <w:proofErr w:type="gramStart"/>
      <w:r>
        <w:rPr>
          <w:sz w:val="28"/>
          <w:szCs w:val="28"/>
          <w:lang w:val="en-US"/>
        </w:rPr>
        <w:t>belarusian</w:t>
      </w:r>
      <w:proofErr w:type="spellEnd"/>
      <w:proofErr w:type="gramEnd"/>
      <w:r>
        <w:rPr>
          <w:sz w:val="28"/>
          <w:szCs w:val="28"/>
          <w:lang w:val="en-US"/>
        </w:rPr>
        <w:t xml:space="preserve"> military</w:t>
      </w:r>
      <w:r w:rsidRPr="00594ECC">
        <w:rPr>
          <w:sz w:val="28"/>
          <w:szCs w:val="28"/>
          <w:lang w:val="en-US"/>
        </w:rPr>
        <w:t xml:space="preserve"> industry, introduction of new developments in the field of high </w:t>
      </w:r>
      <w:r>
        <w:rPr>
          <w:sz w:val="28"/>
          <w:szCs w:val="28"/>
          <w:lang w:val="en-US"/>
        </w:rPr>
        <w:t>technologies, demonstration</w:t>
      </w:r>
      <w:r w:rsidRPr="00594ECC">
        <w:rPr>
          <w:sz w:val="28"/>
          <w:szCs w:val="28"/>
          <w:lang w:val="en-US"/>
        </w:rPr>
        <w:t xml:space="preserve"> the possibilities of </w:t>
      </w:r>
      <w:r>
        <w:rPr>
          <w:sz w:val="28"/>
          <w:szCs w:val="28"/>
          <w:lang w:val="en-US"/>
        </w:rPr>
        <w:t xml:space="preserve">the </w:t>
      </w:r>
      <w:r w:rsidRPr="00594ECC">
        <w:rPr>
          <w:sz w:val="28"/>
          <w:szCs w:val="28"/>
          <w:lang w:val="en-US"/>
        </w:rPr>
        <w:t xml:space="preserve">companies engaged in the modernization and </w:t>
      </w:r>
      <w:r>
        <w:rPr>
          <w:sz w:val="28"/>
          <w:szCs w:val="28"/>
          <w:lang w:val="en-US"/>
        </w:rPr>
        <w:t>repair of military equipment,</w:t>
      </w:r>
      <w:r w:rsidRPr="00594ECC">
        <w:rPr>
          <w:sz w:val="28"/>
          <w:szCs w:val="28"/>
          <w:lang w:val="en-US"/>
        </w:rPr>
        <w:t xml:space="preserve"> providing services to the </w:t>
      </w:r>
      <w:r w:rsidRPr="000C25DA">
        <w:rPr>
          <w:sz w:val="28"/>
          <w:szCs w:val="28"/>
          <w:lang w:val="en-US"/>
        </w:rPr>
        <w:t>Armed Forces.</w:t>
      </w:r>
    </w:p>
    <w:p w:rsidR="00563727" w:rsidRDefault="000F09D5" w:rsidP="00563727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organizers of the </w:t>
      </w:r>
      <w:proofErr w:type="gramStart"/>
      <w:r w:rsidR="00314B9C">
        <w:rPr>
          <w:color w:val="000000"/>
          <w:sz w:val="28"/>
          <w:szCs w:val="28"/>
          <w:lang w:val="en-US"/>
        </w:rPr>
        <w:t>9</w:t>
      </w:r>
      <w:r w:rsidR="00314B9C" w:rsidRPr="00B36535">
        <w:rPr>
          <w:color w:val="000000"/>
          <w:sz w:val="28"/>
          <w:szCs w:val="28"/>
          <w:vertAlign w:val="superscript"/>
          <w:lang w:val="en-US"/>
        </w:rPr>
        <w:t>th</w:t>
      </w:r>
      <w:proofErr w:type="gramEnd"/>
      <w:r w:rsidR="00563727" w:rsidRPr="000F439C">
        <w:rPr>
          <w:sz w:val="28"/>
          <w:szCs w:val="28"/>
          <w:lang w:val="en-US"/>
        </w:rPr>
        <w:t xml:space="preserve"> International Exhibition of Arms and Military </w:t>
      </w:r>
      <w:r w:rsidR="00563727">
        <w:rPr>
          <w:color w:val="000000"/>
          <w:sz w:val="28"/>
          <w:szCs w:val="28"/>
          <w:lang w:val="en-US"/>
        </w:rPr>
        <w:t xml:space="preserve">Machinery </w:t>
      </w:r>
      <w:r w:rsidR="00563727" w:rsidRPr="00546D29">
        <w:rPr>
          <w:color w:val="000000"/>
          <w:sz w:val="28"/>
          <w:szCs w:val="28"/>
          <w:lang w:val="en-US"/>
        </w:rPr>
        <w:t>“</w:t>
      </w:r>
      <w:r w:rsidR="001F0F44">
        <w:rPr>
          <w:sz w:val="28"/>
          <w:szCs w:val="28"/>
          <w:lang w:val="en-US"/>
        </w:rPr>
        <w:t>MILEX – 2019</w:t>
      </w:r>
      <w:r w:rsidR="00563727" w:rsidRPr="00546D29">
        <w:rPr>
          <w:color w:val="000000"/>
          <w:sz w:val="28"/>
          <w:szCs w:val="28"/>
          <w:lang w:val="en-US"/>
        </w:rPr>
        <w:t>”</w:t>
      </w:r>
      <w:r w:rsidR="00563727">
        <w:rPr>
          <w:sz w:val="28"/>
          <w:szCs w:val="28"/>
          <w:lang w:val="en-US"/>
        </w:rPr>
        <w:t xml:space="preserve"> </w:t>
      </w:r>
      <w:r w:rsidR="001F0F44">
        <w:rPr>
          <w:sz w:val="28"/>
          <w:szCs w:val="28"/>
          <w:lang w:val="en-US"/>
        </w:rPr>
        <w:t xml:space="preserve">and the </w:t>
      </w:r>
      <w:r w:rsidR="002D3F05">
        <w:rPr>
          <w:sz w:val="28"/>
          <w:szCs w:val="28"/>
          <w:lang w:val="en-US"/>
        </w:rPr>
        <w:t>8</w:t>
      </w:r>
      <w:r w:rsidR="002D3F05" w:rsidRPr="00B36535">
        <w:rPr>
          <w:color w:val="000000"/>
          <w:sz w:val="28"/>
          <w:szCs w:val="28"/>
          <w:vertAlign w:val="superscript"/>
          <w:lang w:val="en-US"/>
        </w:rPr>
        <w:t>th</w:t>
      </w:r>
      <w:r w:rsidR="00563727" w:rsidRPr="000F439C">
        <w:rPr>
          <w:sz w:val="28"/>
          <w:szCs w:val="28"/>
          <w:lang w:val="en-US"/>
        </w:rPr>
        <w:t xml:space="preserve"> International scientific conference on military-technical cooperation in the field of defense and s</w:t>
      </w:r>
      <w:r w:rsidR="00563727">
        <w:rPr>
          <w:sz w:val="28"/>
          <w:szCs w:val="28"/>
          <w:lang w:val="en-US"/>
        </w:rPr>
        <w:t>ecurity are ready</w:t>
      </w:r>
      <w:r w:rsidR="00563727" w:rsidRPr="000F439C">
        <w:rPr>
          <w:sz w:val="28"/>
          <w:szCs w:val="28"/>
          <w:lang w:val="en-US"/>
        </w:rPr>
        <w:t xml:space="preserve"> to hold this event at a high </w:t>
      </w:r>
      <w:r w:rsidR="00563727">
        <w:rPr>
          <w:sz w:val="28"/>
          <w:szCs w:val="28"/>
          <w:lang w:val="en-US"/>
        </w:rPr>
        <w:t>professional level</w:t>
      </w:r>
      <w:r w:rsidR="00563727" w:rsidRPr="000F439C">
        <w:rPr>
          <w:sz w:val="28"/>
          <w:szCs w:val="28"/>
          <w:lang w:val="en-US"/>
        </w:rPr>
        <w:t>.</w:t>
      </w:r>
    </w:p>
    <w:p w:rsidR="00563727" w:rsidRDefault="00563727" w:rsidP="00563727">
      <w:pPr>
        <w:jc w:val="both"/>
        <w:rPr>
          <w:sz w:val="28"/>
          <w:szCs w:val="28"/>
          <w:lang w:val="en-US"/>
        </w:rPr>
      </w:pPr>
    </w:p>
    <w:p w:rsidR="00563727" w:rsidRDefault="00563727" w:rsidP="00563727">
      <w:pPr>
        <w:jc w:val="both"/>
        <w:rPr>
          <w:sz w:val="28"/>
          <w:szCs w:val="28"/>
          <w:lang w:val="en-US"/>
        </w:rPr>
      </w:pPr>
    </w:p>
    <w:p w:rsidR="00563727" w:rsidRDefault="00CE5797" w:rsidP="00563727">
      <w:pPr>
        <w:jc w:val="both"/>
        <w:rPr>
          <w:sz w:val="28"/>
          <w:szCs w:val="28"/>
          <w:lang w:val="en-US"/>
        </w:rPr>
      </w:pPr>
      <w:r w:rsidRPr="00511F7A">
        <w:rPr>
          <w:i/>
          <w:sz w:val="28"/>
          <w:szCs w:val="28"/>
          <w:lang w:val="en-US"/>
        </w:rPr>
        <w:t>In case you have any questions concerning the participation or attending the exhibition, please, contact the project manager –Sergey Rubtsov</w:t>
      </w:r>
    </w:p>
    <w:p w:rsidR="00563727" w:rsidRDefault="00563727" w:rsidP="00563727">
      <w:pPr>
        <w:ind w:right="567"/>
        <w:jc w:val="both"/>
        <w:rPr>
          <w:rFonts w:eastAsia="Calibri"/>
          <w:i/>
          <w:sz w:val="28"/>
          <w:szCs w:val="28"/>
          <w:lang w:val="en-US"/>
        </w:rPr>
      </w:pPr>
      <w:r w:rsidRPr="00563727">
        <w:rPr>
          <w:i/>
          <w:sz w:val="28"/>
          <w:szCs w:val="28"/>
          <w:lang w:val="en-US"/>
        </w:rPr>
        <w:t xml:space="preserve">Tel </w:t>
      </w:r>
      <w:r w:rsidRPr="00563727">
        <w:rPr>
          <w:rFonts w:eastAsia="Calibri"/>
          <w:i/>
          <w:sz w:val="28"/>
          <w:szCs w:val="28"/>
          <w:lang w:val="en-US"/>
        </w:rPr>
        <w:t>+375 17 237 71 18,</w:t>
      </w:r>
    </w:p>
    <w:p w:rsidR="00563727" w:rsidRPr="00563727" w:rsidRDefault="006433BF" w:rsidP="00563727">
      <w:pPr>
        <w:ind w:right="567"/>
        <w:jc w:val="both"/>
        <w:rPr>
          <w:rFonts w:eastAsia="Calibri"/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78105</wp:posOffset>
            </wp:positionV>
            <wp:extent cx="1228725" cy="601980"/>
            <wp:effectExtent l="0" t="0" r="0" b="0"/>
            <wp:wrapSquare wrapText="bothSides"/>
            <wp:docPr id="6" name="Рисунок 6" descr="D:\БЕЛЭКСПО\MILEX-2019\Банера, растяжки, билдборды\Банер для заявочной\BELEXPO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ЕЛЭКСПО\MILEX-2019\Банера, растяжки, билдборды\Банер для заявочной\BELEXPO_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F44">
        <w:rPr>
          <w:rFonts w:eastAsia="Calibri"/>
          <w:i/>
          <w:sz w:val="28"/>
          <w:szCs w:val="28"/>
          <w:lang w:val="en-US"/>
        </w:rPr>
        <w:t xml:space="preserve">Fax +375 17 237 </w:t>
      </w:r>
      <w:r w:rsidR="001F0F44" w:rsidRPr="006433BF">
        <w:rPr>
          <w:rFonts w:eastAsia="Calibri"/>
          <w:i/>
          <w:sz w:val="28"/>
          <w:szCs w:val="28"/>
          <w:lang w:val="en-US"/>
        </w:rPr>
        <w:t>71 18</w:t>
      </w:r>
      <w:r w:rsidR="00563727" w:rsidRPr="00563727">
        <w:rPr>
          <w:rFonts w:eastAsia="Calibri"/>
          <w:i/>
          <w:sz w:val="28"/>
          <w:szCs w:val="28"/>
          <w:lang w:val="en-US"/>
        </w:rPr>
        <w:t>,</w:t>
      </w:r>
    </w:p>
    <w:p w:rsidR="00563727" w:rsidRPr="00563727" w:rsidRDefault="00563727" w:rsidP="00563727">
      <w:pPr>
        <w:ind w:right="567"/>
        <w:jc w:val="both"/>
        <w:rPr>
          <w:i/>
          <w:sz w:val="28"/>
          <w:szCs w:val="28"/>
          <w:lang w:val="en-US"/>
        </w:rPr>
      </w:pPr>
      <w:proofErr w:type="gramStart"/>
      <w:r w:rsidRPr="00563727">
        <w:rPr>
          <w:rFonts w:eastAsia="Calibri"/>
          <w:i/>
          <w:sz w:val="28"/>
          <w:szCs w:val="28"/>
          <w:lang w:val="en-US"/>
        </w:rPr>
        <w:t>e-mail</w:t>
      </w:r>
      <w:proofErr w:type="gramEnd"/>
      <w:r w:rsidRPr="00563727">
        <w:rPr>
          <w:rFonts w:eastAsia="Calibri"/>
          <w:i/>
          <w:sz w:val="28"/>
          <w:szCs w:val="28"/>
          <w:lang w:val="en-US"/>
        </w:rPr>
        <w:t xml:space="preserve">: </w:t>
      </w:r>
      <w:hyperlink r:id="rId7" w:history="1">
        <w:r w:rsidRPr="00563727">
          <w:rPr>
            <w:rStyle w:val="a3"/>
            <w:rFonts w:eastAsia="Calibri"/>
            <w:i/>
            <w:color w:val="0000FF"/>
            <w:sz w:val="28"/>
            <w:szCs w:val="28"/>
            <w:lang w:val="en-US"/>
          </w:rPr>
          <w:t>milex@belexpo.by</w:t>
        </w:r>
      </w:hyperlink>
      <w:r w:rsidRPr="00563727">
        <w:rPr>
          <w:rFonts w:eastAsia="Calibri"/>
          <w:i/>
          <w:sz w:val="28"/>
          <w:szCs w:val="28"/>
          <w:lang w:val="en-US"/>
        </w:rPr>
        <w:t>.</w:t>
      </w:r>
      <w:r w:rsidRPr="00563727">
        <w:rPr>
          <w:i/>
          <w:sz w:val="28"/>
          <w:szCs w:val="28"/>
          <w:lang w:val="en-US"/>
        </w:rPr>
        <w:t xml:space="preserve"> </w:t>
      </w:r>
    </w:p>
    <w:p w:rsidR="00563727" w:rsidRDefault="00563727" w:rsidP="00563727">
      <w:pPr>
        <w:ind w:right="567"/>
        <w:jc w:val="both"/>
        <w:rPr>
          <w:i/>
          <w:sz w:val="28"/>
          <w:szCs w:val="28"/>
          <w:lang w:val="en-US"/>
        </w:rPr>
      </w:pPr>
      <w:proofErr w:type="gramStart"/>
      <w:r w:rsidRPr="00563727">
        <w:rPr>
          <w:i/>
          <w:sz w:val="28"/>
          <w:szCs w:val="28"/>
          <w:lang w:val="en-US"/>
        </w:rPr>
        <w:t>http</w:t>
      </w:r>
      <w:proofErr w:type="gramEnd"/>
      <w:r w:rsidRPr="00563727">
        <w:rPr>
          <w:i/>
          <w:sz w:val="28"/>
          <w:szCs w:val="28"/>
          <w:lang w:val="en-US"/>
        </w:rPr>
        <w:t xml:space="preserve">//  </w:t>
      </w:r>
      <w:hyperlink r:id="rId8" w:history="1">
        <w:r w:rsidRPr="00563727">
          <w:rPr>
            <w:rStyle w:val="a3"/>
            <w:i/>
            <w:sz w:val="28"/>
            <w:szCs w:val="28"/>
            <w:lang w:val="en-US"/>
          </w:rPr>
          <w:t>www.milex.belexpo.by</w:t>
        </w:r>
      </w:hyperlink>
      <w:r w:rsidRPr="00563727">
        <w:rPr>
          <w:i/>
          <w:sz w:val="28"/>
          <w:szCs w:val="28"/>
          <w:lang w:val="en-US"/>
        </w:rPr>
        <w:t xml:space="preserve"> </w:t>
      </w:r>
    </w:p>
    <w:p w:rsidR="006433BF" w:rsidRDefault="006433BF" w:rsidP="00563727">
      <w:pPr>
        <w:ind w:right="567"/>
        <w:jc w:val="both"/>
        <w:rPr>
          <w:i/>
          <w:sz w:val="28"/>
          <w:szCs w:val="28"/>
          <w:lang w:val="en-US"/>
        </w:rPr>
      </w:pPr>
    </w:p>
    <w:p w:rsidR="006433BF" w:rsidRPr="00563727" w:rsidRDefault="006433BF" w:rsidP="00563727">
      <w:pPr>
        <w:ind w:right="567"/>
        <w:jc w:val="both"/>
        <w:rPr>
          <w:i/>
          <w:sz w:val="28"/>
          <w:szCs w:val="28"/>
          <w:lang w:val="en-US"/>
        </w:rPr>
      </w:pPr>
    </w:p>
    <w:p w:rsidR="00563727" w:rsidRPr="00563727" w:rsidRDefault="006433BF" w:rsidP="00563727">
      <w:pPr>
        <w:jc w:val="both"/>
        <w:rPr>
          <w:i/>
          <w:sz w:val="28"/>
          <w:szCs w:val="28"/>
          <w:lang w:val="en-US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74295</wp:posOffset>
            </wp:positionV>
            <wp:extent cx="1059180" cy="695325"/>
            <wp:effectExtent l="0" t="0" r="0" b="0"/>
            <wp:wrapSquare wrapText="bothSides"/>
            <wp:docPr id="5" name="Рисунок 5" descr="D:\БЕЛЭКСПО\MILEX-2019\Банера, растяжки, билдборды\Банер для заявочной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ЕЛЭКСПО\MILEX-2019\Банера, растяжки, билдборды\Банер для заявочной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F44">
        <w:rPr>
          <w:sz w:val="28"/>
          <w:szCs w:val="28"/>
          <w:lang w:val="en-US"/>
        </w:rPr>
        <w:t>General</w:t>
      </w:r>
      <w:r w:rsidRPr="006433BF">
        <w:rPr>
          <w:sz w:val="28"/>
          <w:szCs w:val="28"/>
          <w:lang w:val="en-US"/>
        </w:rPr>
        <w:t xml:space="preserve"> </w:t>
      </w:r>
      <w:r w:rsidR="00563727" w:rsidRPr="00563727">
        <w:rPr>
          <w:sz w:val="28"/>
          <w:szCs w:val="28"/>
          <w:lang w:val="en-US"/>
        </w:rPr>
        <w:t>partner</w:t>
      </w:r>
      <w:r w:rsidRPr="006433BF">
        <w:rPr>
          <w:sz w:val="28"/>
          <w:szCs w:val="28"/>
          <w:lang w:val="en-US"/>
        </w:rPr>
        <w:t xml:space="preserve"> </w:t>
      </w:r>
      <w:r w:rsidR="00563727" w:rsidRPr="00563727">
        <w:rPr>
          <w:sz w:val="28"/>
          <w:szCs w:val="28"/>
          <w:lang w:val="en-US"/>
        </w:rPr>
        <w:t>-</w:t>
      </w:r>
      <w:r w:rsidRPr="006433BF">
        <w:rPr>
          <w:sz w:val="28"/>
          <w:szCs w:val="28"/>
          <w:lang w:val="en-US"/>
        </w:rPr>
        <w:t xml:space="preserve"> </w:t>
      </w:r>
      <w:r w:rsidR="00563727" w:rsidRPr="00563727">
        <w:rPr>
          <w:sz w:val="28"/>
          <w:szCs w:val="28"/>
          <w:lang w:val="en-US"/>
        </w:rPr>
        <w:t>BELSPETSVNESHTECHNIKA</w:t>
      </w:r>
    </w:p>
    <w:p w:rsidR="00530B47" w:rsidRPr="00563727" w:rsidRDefault="0090436B">
      <w:pPr>
        <w:rPr>
          <w:i/>
          <w:sz w:val="28"/>
          <w:szCs w:val="28"/>
          <w:lang w:val="en-US"/>
        </w:rPr>
      </w:pPr>
    </w:p>
    <w:sectPr w:rsidR="00530B47" w:rsidRPr="00563727" w:rsidSect="009D6488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4B8"/>
    <w:multiLevelType w:val="hybridMultilevel"/>
    <w:tmpl w:val="610EB0F0"/>
    <w:lvl w:ilvl="0" w:tplc="FA8088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27"/>
    <w:rsid w:val="00011E99"/>
    <w:rsid w:val="00064CD2"/>
    <w:rsid w:val="000E2311"/>
    <w:rsid w:val="000F09D5"/>
    <w:rsid w:val="0018680B"/>
    <w:rsid w:val="001F0F44"/>
    <w:rsid w:val="001F6C1E"/>
    <w:rsid w:val="002404E8"/>
    <w:rsid w:val="00274D4D"/>
    <w:rsid w:val="00284535"/>
    <w:rsid w:val="002B78F3"/>
    <w:rsid w:val="002D28B1"/>
    <w:rsid w:val="002D3F05"/>
    <w:rsid w:val="00314B9C"/>
    <w:rsid w:val="003808C5"/>
    <w:rsid w:val="003A61D5"/>
    <w:rsid w:val="004D2FB8"/>
    <w:rsid w:val="00563727"/>
    <w:rsid w:val="005F67EB"/>
    <w:rsid w:val="006433BF"/>
    <w:rsid w:val="00670262"/>
    <w:rsid w:val="006C517D"/>
    <w:rsid w:val="006D4198"/>
    <w:rsid w:val="006D72A1"/>
    <w:rsid w:val="00764B8A"/>
    <w:rsid w:val="00771A8E"/>
    <w:rsid w:val="007800A4"/>
    <w:rsid w:val="00821E2F"/>
    <w:rsid w:val="009015F5"/>
    <w:rsid w:val="0090436B"/>
    <w:rsid w:val="009C155C"/>
    <w:rsid w:val="009D6488"/>
    <w:rsid w:val="00A539FB"/>
    <w:rsid w:val="00A95CE9"/>
    <w:rsid w:val="00AA38EB"/>
    <w:rsid w:val="00B120D8"/>
    <w:rsid w:val="00B156F7"/>
    <w:rsid w:val="00B2014F"/>
    <w:rsid w:val="00B737D3"/>
    <w:rsid w:val="00CA1124"/>
    <w:rsid w:val="00CE22D8"/>
    <w:rsid w:val="00CE5797"/>
    <w:rsid w:val="00D65CC1"/>
    <w:rsid w:val="00DD0CF0"/>
    <w:rsid w:val="00E02F43"/>
    <w:rsid w:val="00E070E2"/>
    <w:rsid w:val="00E636F9"/>
    <w:rsid w:val="00E76A6D"/>
    <w:rsid w:val="00ED6971"/>
    <w:rsid w:val="00ED79B8"/>
    <w:rsid w:val="00F20510"/>
    <w:rsid w:val="00F873E7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C877402"/>
  <w15:docId w15:val="{2ADDA19C-0C37-47C8-9131-7456709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797"/>
    <w:pPr>
      <w:keepNext/>
      <w:ind w:left="4860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7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E579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x.belexp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ex@belexp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Belexpo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Prozorova</cp:lastModifiedBy>
  <cp:revision>4</cp:revision>
  <cp:lastPrinted>2018-06-27T08:31:00Z</cp:lastPrinted>
  <dcterms:created xsi:type="dcterms:W3CDTF">2018-06-29T06:50:00Z</dcterms:created>
  <dcterms:modified xsi:type="dcterms:W3CDTF">2018-06-29T11:31:00Z</dcterms:modified>
</cp:coreProperties>
</file>