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E0" w:rsidRDefault="008115E0">
      <w:pPr>
        <w:rPr>
          <w:lang w:val="en-US"/>
        </w:rPr>
      </w:pPr>
    </w:p>
    <w:tbl>
      <w:tblPr>
        <w:tblpPr w:leftFromText="180" w:rightFromText="180" w:vertAnchor="text" w:horzAnchor="margin" w:tblpY="1"/>
        <w:tblW w:w="5760" w:type="dxa"/>
        <w:tblLayout w:type="fixed"/>
        <w:tblLook w:val="01E0" w:firstRow="1" w:lastRow="1" w:firstColumn="1" w:lastColumn="1" w:noHBand="0" w:noVBand="0"/>
      </w:tblPr>
      <w:tblGrid>
        <w:gridCol w:w="1809"/>
        <w:gridCol w:w="3951"/>
      </w:tblGrid>
      <w:tr w:rsidR="008115E0">
        <w:trPr>
          <w:trHeight w:val="1622"/>
        </w:trPr>
        <w:tc>
          <w:tcPr>
            <w:tcW w:w="18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8115E0" w:rsidRDefault="00BC244C">
            <w:pPr>
              <w:jc w:val="center"/>
              <w:rPr>
                <w:b/>
                <w:sz w:val="26"/>
                <w:szCs w:val="26"/>
              </w:rPr>
            </w:pPr>
            <w:r w:rsidRPr="00BC244C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76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-819150</wp:posOffset>
                  </wp:positionV>
                  <wp:extent cx="1047115" cy="723900"/>
                  <wp:effectExtent l="0" t="0" r="635" b="0"/>
                  <wp:wrapTight wrapText="bothSides">
                    <wp:wrapPolygon edited="0">
                      <wp:start x="0" y="0"/>
                      <wp:lineTo x="0" y="21032"/>
                      <wp:lineTo x="21220" y="21032"/>
                      <wp:lineTo x="21220" y="0"/>
                      <wp:lineTo x="0" y="0"/>
                    </wp:wrapPolygon>
                  </wp:wrapTight>
                  <wp:docPr id="15" name="Рисунок 15" descr="D:\PRODEXPO\2024\Баннеры_лого\prodexpo202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DEXPO\2024\Баннеры_лого\prodexpo202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11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15E0" w:rsidRDefault="0042461E">
            <w:pPr>
              <w:rPr>
                <w:rFonts w:ascii="Arial" w:hAnsi="Arial"/>
                <w:b/>
                <w:sz w:val="16"/>
                <w:szCs w:val="16"/>
              </w:rPr>
            </w:pPr>
            <w:r w:rsidRPr="00215F5F">
              <w:rPr>
                <w:rFonts w:ascii="Arial" w:hAnsi="Arial"/>
                <w:b/>
                <w:sz w:val="16"/>
                <w:szCs w:val="16"/>
              </w:rPr>
              <w:t>30</w:t>
            </w:r>
            <w:r w:rsidR="001A35E8">
              <w:rPr>
                <w:rFonts w:ascii="Arial" w:hAnsi="Arial"/>
                <w:b/>
                <w:sz w:val="16"/>
                <w:szCs w:val="16"/>
              </w:rPr>
              <w:t xml:space="preserve">-я МЕЖДУНАРОДНАЯ   СПЕЦИАЛИЗИРОВАННАЯ ОПТОВАЯ </w:t>
            </w:r>
          </w:p>
          <w:p w:rsidR="008115E0" w:rsidRDefault="001A35E8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ВЫСТАВКА-ЯРМАРКА</w:t>
            </w:r>
          </w:p>
          <w:p w:rsidR="008115E0" w:rsidRPr="00BC244C" w:rsidRDefault="001A35E8">
            <w:pPr>
              <w:rPr>
                <w:rFonts w:ascii="Arial" w:hAnsi="Arial"/>
                <w:b/>
                <w:color w:val="C00000"/>
              </w:rPr>
            </w:pPr>
            <w:r>
              <w:rPr>
                <w:rFonts w:ascii="Arial" w:hAnsi="Arial"/>
                <w:b/>
                <w:color w:val="C00000"/>
              </w:rPr>
              <w:t>ПРОДЭКСПО – 202</w:t>
            </w:r>
            <w:r w:rsidR="00021F00" w:rsidRPr="00BC244C">
              <w:rPr>
                <w:rFonts w:ascii="Arial" w:hAnsi="Arial"/>
                <w:b/>
                <w:color w:val="C00000"/>
              </w:rPr>
              <w:t>4</w:t>
            </w:r>
          </w:p>
          <w:p w:rsidR="008115E0" w:rsidRPr="00BC244C" w:rsidRDefault="00021F00">
            <w:pPr>
              <w:rPr>
                <w:rFonts w:ascii="Arial" w:hAnsi="Arial"/>
                <w:b/>
                <w:sz w:val="20"/>
                <w:szCs w:val="20"/>
              </w:rPr>
            </w:pPr>
            <w:r w:rsidRPr="00BC244C">
              <w:rPr>
                <w:rFonts w:ascii="Arial" w:hAnsi="Arial"/>
                <w:b/>
                <w:sz w:val="20"/>
                <w:szCs w:val="20"/>
              </w:rPr>
              <w:t>12</w:t>
            </w:r>
            <w:r w:rsidR="001A35E8">
              <w:rPr>
                <w:rFonts w:ascii="Arial" w:hAnsi="Arial"/>
                <w:b/>
                <w:sz w:val="20"/>
                <w:szCs w:val="20"/>
              </w:rPr>
              <w:t xml:space="preserve"> - </w:t>
            </w:r>
            <w:r w:rsidRPr="00BC244C">
              <w:rPr>
                <w:rFonts w:ascii="Arial" w:hAnsi="Arial"/>
                <w:b/>
                <w:sz w:val="20"/>
                <w:szCs w:val="20"/>
              </w:rPr>
              <w:t>15</w:t>
            </w:r>
            <w:r w:rsidR="001A35E8">
              <w:rPr>
                <w:rFonts w:ascii="Arial" w:hAnsi="Arial"/>
                <w:b/>
                <w:sz w:val="20"/>
                <w:szCs w:val="20"/>
              </w:rPr>
              <w:t xml:space="preserve"> ноября 202</w:t>
            </w:r>
            <w:r w:rsidRPr="00BC244C">
              <w:rPr>
                <w:rFonts w:ascii="Arial" w:hAnsi="Arial"/>
                <w:b/>
                <w:sz w:val="20"/>
                <w:szCs w:val="20"/>
              </w:rPr>
              <w:t>4</w:t>
            </w:r>
          </w:p>
          <w:p w:rsidR="00233BD8" w:rsidRDefault="001A35E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Республика Беларусь, </w:t>
            </w:r>
          </w:p>
          <w:p w:rsidR="008115E0" w:rsidRDefault="00233BD8" w:rsidP="00233BD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г.</w:t>
            </w:r>
            <w:r w:rsidR="00021F00" w:rsidRPr="00021F0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Минск, </w:t>
            </w:r>
            <w:r w:rsidR="001A35E8">
              <w:rPr>
                <w:rFonts w:ascii="Arial" w:hAnsi="Arial"/>
                <w:b/>
                <w:sz w:val="20"/>
                <w:szCs w:val="20"/>
              </w:rPr>
              <w:t>пр-т Победителей,</w:t>
            </w:r>
            <w:r w:rsidR="001A35E8" w:rsidRPr="007B78BB">
              <w:rPr>
                <w:rFonts w:ascii="Arial" w:hAnsi="Arial"/>
                <w:b/>
                <w:sz w:val="20"/>
                <w:szCs w:val="20"/>
              </w:rPr>
              <w:t xml:space="preserve"> 20/2</w:t>
            </w:r>
          </w:p>
          <w:p w:rsidR="000918F9" w:rsidRPr="007B78BB" w:rsidRDefault="000918F9" w:rsidP="00233BD8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Футбольный манеж.</w:t>
            </w:r>
          </w:p>
        </w:tc>
      </w:tr>
    </w:tbl>
    <w:p w:rsidR="008115E0" w:rsidRDefault="001A35E8">
      <w:pPr>
        <w:pStyle w:val="3"/>
        <w:ind w:left="6372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ДОГОВОР — ЗАЯВКА </w:t>
      </w:r>
    </w:p>
    <w:p w:rsidR="008115E0" w:rsidRDefault="001A35E8">
      <w:pPr>
        <w:pStyle w:val="3"/>
        <w:ind w:left="6372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НА УЧАСТИЕ В ВЫСТАВКЕ-ЯРМАРКЕ </w:t>
      </w:r>
    </w:p>
    <w:p w:rsidR="008115E0" w:rsidRDefault="001A35E8">
      <w:pPr>
        <w:pStyle w:val="3"/>
        <w:ind w:left="6373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«ПРОДЭКСПО-202</w:t>
      </w:r>
      <w:r w:rsidR="00021F00">
        <w:rPr>
          <w:rFonts w:ascii="Arial" w:hAnsi="Arial"/>
          <w:sz w:val="22"/>
          <w:szCs w:val="22"/>
          <w:lang w:val="en-US"/>
        </w:rPr>
        <w:t>4</w:t>
      </w:r>
      <w:r>
        <w:rPr>
          <w:rFonts w:ascii="Arial" w:hAnsi="Arial"/>
          <w:sz w:val="22"/>
          <w:szCs w:val="22"/>
        </w:rPr>
        <w:t>»</w:t>
      </w:r>
    </w:p>
    <w:p w:rsidR="00E04CCA" w:rsidRDefault="001A35E8">
      <w:pPr>
        <w:ind w:left="6373"/>
        <w:rPr>
          <w:sz w:val="22"/>
          <w:szCs w:val="22"/>
        </w:rPr>
      </w:pPr>
      <w:r>
        <w:rPr>
          <w:b/>
          <w:sz w:val="22"/>
          <w:szCs w:val="22"/>
        </w:rPr>
        <w:t>№</w:t>
      </w:r>
      <w:r>
        <w:rPr>
          <w:sz w:val="22"/>
          <w:szCs w:val="22"/>
        </w:rPr>
        <w:t xml:space="preserve"> ____</w:t>
      </w:r>
      <w:r w:rsidR="00E04CCA"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____ </w:t>
      </w:r>
    </w:p>
    <w:p w:rsidR="00E04CCA" w:rsidRPr="00E04CCA" w:rsidRDefault="00E04CCA">
      <w:pPr>
        <w:ind w:left="6373"/>
        <w:rPr>
          <w:sz w:val="28"/>
          <w:szCs w:val="28"/>
          <w:vertAlign w:val="superscript"/>
        </w:rPr>
      </w:pPr>
      <w:r w:rsidRPr="00E04CCA">
        <w:rPr>
          <w:sz w:val="28"/>
          <w:szCs w:val="28"/>
          <w:vertAlign w:val="superscript"/>
        </w:rPr>
        <w:t>Присваивается Организатором</w:t>
      </w:r>
    </w:p>
    <w:p w:rsidR="008115E0" w:rsidRDefault="001A35E8">
      <w:pPr>
        <w:ind w:left="6373"/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от </w:t>
      </w:r>
      <w:r>
        <w:rPr>
          <w:sz w:val="22"/>
          <w:szCs w:val="22"/>
        </w:rPr>
        <w:t>_____________________</w:t>
      </w:r>
      <w:r>
        <w:rPr>
          <w:b/>
          <w:sz w:val="22"/>
          <w:szCs w:val="22"/>
        </w:rPr>
        <w:t>202</w:t>
      </w:r>
      <w:r w:rsidR="00021F00" w:rsidRPr="00021F00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г.</w:t>
      </w:r>
      <w:r>
        <w:rPr>
          <w:b/>
        </w:rPr>
        <w:t xml:space="preserve">  </w:t>
      </w:r>
      <w:r>
        <w:t xml:space="preserve">  </w:t>
      </w:r>
      <w:r>
        <w:rPr>
          <w:sz w:val="16"/>
          <w:szCs w:val="16"/>
        </w:rPr>
        <w:t xml:space="preserve">                                                                        </w:t>
      </w:r>
      <w:r>
        <w:t xml:space="preserve">                                     </w:t>
      </w:r>
      <w:r>
        <w:rPr>
          <w:b/>
          <w:sz w:val="20"/>
          <w:szCs w:val="20"/>
        </w:rPr>
        <w:t xml:space="preserve">Срок подачи заявок - не позднее 01 </w:t>
      </w:r>
      <w:r w:rsidR="004E3D8D">
        <w:rPr>
          <w:b/>
          <w:sz w:val="20"/>
          <w:szCs w:val="20"/>
        </w:rPr>
        <w:t>октября</w:t>
      </w:r>
      <w:r>
        <w:rPr>
          <w:b/>
          <w:sz w:val="20"/>
          <w:szCs w:val="20"/>
        </w:rPr>
        <w:t xml:space="preserve"> 202</w:t>
      </w:r>
      <w:r w:rsidR="00021F00" w:rsidRPr="00BC244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г.</w:t>
      </w:r>
    </w:p>
    <w:p w:rsidR="008115E0" w:rsidRDefault="001A35E8">
      <w:pPr>
        <w:ind w:left="6372"/>
      </w:pPr>
      <w:r>
        <w:rPr>
          <w:b/>
          <w:sz w:val="20"/>
          <w:szCs w:val="20"/>
        </w:rPr>
        <w:t>тел./факс: +375 17</w:t>
      </w:r>
      <w:r w:rsidR="00EE5D8B">
        <w:rPr>
          <w:b/>
          <w:sz w:val="20"/>
          <w:szCs w:val="20"/>
          <w:lang w:val="de-DE"/>
        </w:rPr>
        <w:t> </w:t>
      </w:r>
      <w:r w:rsidR="00EE5D8B">
        <w:rPr>
          <w:b/>
          <w:sz w:val="20"/>
          <w:szCs w:val="20"/>
        </w:rPr>
        <w:t>286 78 54</w:t>
      </w:r>
      <w:r>
        <w:rPr>
          <w:b/>
          <w:sz w:val="20"/>
          <w:szCs w:val="20"/>
        </w:rPr>
        <w:t>, +375 29</w:t>
      </w:r>
      <w:r w:rsidR="00EE5D8B">
        <w:rPr>
          <w:b/>
          <w:sz w:val="20"/>
          <w:szCs w:val="20"/>
        </w:rPr>
        <w:t> 262 88 63</w:t>
      </w:r>
      <w:r>
        <w:t xml:space="preserve"> </w:t>
      </w:r>
    </w:p>
    <w:p w:rsidR="008115E0" w:rsidRPr="000633BB" w:rsidRDefault="001A35E8" w:rsidP="002805C7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  <w:lang w:val="de-DE"/>
        </w:rPr>
        <w:t>e</w:t>
      </w:r>
      <w:r w:rsidRPr="000633BB">
        <w:rPr>
          <w:b/>
          <w:sz w:val="20"/>
          <w:szCs w:val="20"/>
        </w:rPr>
        <w:t>-</w:t>
      </w:r>
      <w:r>
        <w:rPr>
          <w:b/>
          <w:sz w:val="20"/>
          <w:szCs w:val="20"/>
          <w:lang w:val="de-DE"/>
        </w:rPr>
        <w:t>mail</w:t>
      </w:r>
      <w:r w:rsidRPr="000633BB">
        <w:rPr>
          <w:b/>
          <w:sz w:val="20"/>
          <w:szCs w:val="20"/>
        </w:rPr>
        <w:t xml:space="preserve">: </w:t>
      </w:r>
      <w:hyperlink r:id="rId7" w:history="1">
        <w:r>
          <w:rPr>
            <w:rStyle w:val="af1"/>
            <w:b/>
            <w:sz w:val="20"/>
            <w:szCs w:val="20"/>
            <w:lang w:val="en-US"/>
          </w:rPr>
          <w:t>prodexpo</w:t>
        </w:r>
        <w:r w:rsidRPr="000633BB">
          <w:rPr>
            <w:rStyle w:val="af1"/>
            <w:b/>
            <w:sz w:val="20"/>
            <w:szCs w:val="20"/>
          </w:rPr>
          <w:t>@</w:t>
        </w:r>
        <w:r>
          <w:rPr>
            <w:rStyle w:val="af1"/>
            <w:b/>
            <w:sz w:val="20"/>
            <w:szCs w:val="20"/>
            <w:lang w:val="en-US"/>
          </w:rPr>
          <w:t>belexpo</w:t>
        </w:r>
        <w:r w:rsidRPr="000633BB">
          <w:rPr>
            <w:rStyle w:val="af1"/>
            <w:b/>
            <w:sz w:val="20"/>
            <w:szCs w:val="20"/>
          </w:rPr>
          <w:t>.</w:t>
        </w:r>
        <w:r>
          <w:rPr>
            <w:rStyle w:val="af1"/>
            <w:b/>
            <w:sz w:val="20"/>
            <w:szCs w:val="20"/>
            <w:lang w:val="en-US"/>
          </w:rPr>
          <w:t>by</w:t>
        </w:r>
      </w:hyperlink>
      <w:r w:rsidRPr="000633BB">
        <w:rPr>
          <w:b/>
          <w:sz w:val="20"/>
          <w:szCs w:val="20"/>
        </w:rPr>
        <w:t xml:space="preserve">             </w:t>
      </w:r>
    </w:p>
    <w:p w:rsidR="008115E0" w:rsidRPr="000633BB" w:rsidRDefault="008115E0">
      <w:pPr>
        <w:ind w:firstLine="540"/>
        <w:jc w:val="both"/>
        <w:rPr>
          <w:sz w:val="6"/>
          <w:szCs w:val="6"/>
        </w:rPr>
      </w:pPr>
    </w:p>
    <w:p w:rsidR="008115E0" w:rsidRDefault="001A35E8">
      <w:pPr>
        <w:ind w:firstLine="540"/>
        <w:jc w:val="both"/>
      </w:pPr>
      <w:r>
        <w:t>Республиканское унитарное предприятие Национальный выставочный центр «БелЭкспо», именуемое в дальнейшем Организатор, в лице директора Барана Сергея Александровича, действующего на основании Устава, с одной стороны, и _______________________________________________________________, именуемое в дальнейшем Экспонент, в лице ___________________________________, действующего(ей) на основании _________________________, с другой стороны, заключили настоящий Договор-заявку о нижеследующем:</w:t>
      </w:r>
    </w:p>
    <w:p w:rsidR="008115E0" w:rsidRPr="00EB64D7" w:rsidRDefault="001A35E8">
      <w:pPr>
        <w:jc w:val="both"/>
        <w:rPr>
          <w:b/>
        </w:rPr>
      </w:pPr>
      <w:r w:rsidRPr="00EB64D7">
        <w:rPr>
          <w:b/>
        </w:rPr>
        <w:t>1. ПРЕДМЕТ ДОГОВОРА</w:t>
      </w:r>
    </w:p>
    <w:p w:rsidR="008115E0" w:rsidRDefault="001A35E8">
      <w:pPr>
        <w:jc w:val="both"/>
        <w:rPr>
          <w:b/>
          <w:color w:val="0000FF"/>
        </w:rPr>
      </w:pPr>
      <w:r>
        <w:t>1.1. Экспонент обязуется принять участие и своевременно произвести оплату по договору, а Организатор принимает на себя обязательства по организации участия Экспонента в выставке: «ПРОДЭКСПО-202</w:t>
      </w:r>
      <w:r w:rsidR="006B4C7D">
        <w:t>4</w:t>
      </w:r>
      <w:r>
        <w:t>».</w:t>
      </w:r>
    </w:p>
    <w:p w:rsidR="008115E0" w:rsidRDefault="001A35E8">
      <w:pPr>
        <w:jc w:val="both"/>
      </w:pPr>
      <w:r>
        <w:t>1.2. Время пр</w:t>
      </w:r>
      <w:r w:rsidR="009827FE">
        <w:t xml:space="preserve">оведения </w:t>
      </w:r>
      <w:proofErr w:type="gramStart"/>
      <w:r w:rsidR="009827FE">
        <w:t xml:space="preserve">выставки:  </w:t>
      </w:r>
      <w:r w:rsidR="00EB64D7">
        <w:t>заезд</w:t>
      </w:r>
      <w:proofErr w:type="gramEnd"/>
      <w:r>
        <w:t xml:space="preserve">: </w:t>
      </w:r>
      <w:r>
        <w:tab/>
      </w:r>
      <w:r w:rsidR="00EB64D7">
        <w:t xml:space="preserve">                        </w:t>
      </w:r>
      <w:r w:rsidR="00021F00" w:rsidRPr="00021F00">
        <w:t>11</w:t>
      </w:r>
      <w:r>
        <w:t>.11.202</w:t>
      </w:r>
      <w:r w:rsidR="00021F00" w:rsidRPr="00021F00">
        <w:t>4</w:t>
      </w:r>
      <w:r>
        <w:tab/>
      </w:r>
      <w:r>
        <w:tab/>
        <w:t>с 11.00 до 20.00</w:t>
      </w:r>
    </w:p>
    <w:p w:rsidR="008115E0" w:rsidRDefault="001A35E8">
      <w:pPr>
        <w:ind w:firstLine="18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EB64D7">
        <w:t>р</w:t>
      </w:r>
      <w:r>
        <w:t>абота</w:t>
      </w:r>
      <w:r w:rsidR="00EB64D7">
        <w:t xml:space="preserve"> выставки</w:t>
      </w:r>
      <w:r>
        <w:t>:</w:t>
      </w:r>
      <w:r>
        <w:tab/>
      </w:r>
      <w:r w:rsidR="00021F00" w:rsidRPr="00021F00">
        <w:t>12</w:t>
      </w:r>
      <w:r w:rsidR="00BC244C">
        <w:t>-14.</w:t>
      </w:r>
      <w:r>
        <w:t>11.202</w:t>
      </w:r>
      <w:r w:rsidR="00021F00" w:rsidRPr="00021F00">
        <w:t>4</w:t>
      </w:r>
      <w:r>
        <w:t xml:space="preserve"> </w:t>
      </w:r>
      <w:r>
        <w:tab/>
        <w:t>с 09.00 до 18.00</w:t>
      </w:r>
    </w:p>
    <w:p w:rsidR="008115E0" w:rsidRDefault="001A35E8" w:rsidP="00BC244C">
      <w:pPr>
        <w:ind w:left="3540"/>
      </w:pPr>
      <w:r>
        <w:t xml:space="preserve">               </w:t>
      </w:r>
      <w:r>
        <w:tab/>
      </w:r>
      <w:r w:rsidR="00EB64D7">
        <w:t xml:space="preserve">            </w:t>
      </w:r>
      <w:r w:rsidR="00BC244C">
        <w:t xml:space="preserve">15.11.2024                 с 09.00 до 15.00 </w:t>
      </w:r>
      <w:r>
        <w:t xml:space="preserve">                                                                   </w:t>
      </w:r>
      <w:r>
        <w:tab/>
        <w:t xml:space="preserve">демонтаж: </w:t>
      </w:r>
      <w:r>
        <w:tab/>
      </w:r>
      <w:r w:rsidR="00EB64D7">
        <w:t xml:space="preserve">            </w:t>
      </w:r>
      <w:r w:rsidR="00BC244C">
        <w:t>15</w:t>
      </w:r>
      <w:r>
        <w:t>.11.202</w:t>
      </w:r>
      <w:r w:rsidR="00BC244C">
        <w:t>4</w:t>
      </w:r>
      <w:r>
        <w:t xml:space="preserve"> </w:t>
      </w:r>
      <w:r>
        <w:tab/>
      </w:r>
      <w:r>
        <w:tab/>
        <w:t>с 15.00 до 18.</w:t>
      </w:r>
      <w:r>
        <w:rPr>
          <w:sz w:val="20"/>
          <w:szCs w:val="20"/>
        </w:rPr>
        <w:t>00</w:t>
      </w:r>
    </w:p>
    <w:p w:rsidR="008115E0" w:rsidRDefault="001A35E8">
      <w:pPr>
        <w:jc w:val="both"/>
        <w:rPr>
          <w:color w:val="000000"/>
        </w:rPr>
      </w:pPr>
      <w:r>
        <w:rPr>
          <w:color w:val="000000"/>
        </w:rPr>
        <w:t xml:space="preserve">1.3. Место проведения выставки: Республика Беларусь, г. Минск, пр. Победителей, </w:t>
      </w:r>
      <w:r w:rsidRPr="002C27E8">
        <w:rPr>
          <w:color w:val="000000"/>
        </w:rPr>
        <w:t>20/2</w:t>
      </w:r>
      <w:r w:rsidR="00EB64D7">
        <w:rPr>
          <w:color w:val="000000"/>
        </w:rPr>
        <w:t>, Футбольный манеж</w:t>
      </w:r>
    </w:p>
    <w:p w:rsidR="008115E0" w:rsidRPr="00EB64D7" w:rsidRDefault="001A35E8">
      <w:pPr>
        <w:jc w:val="both"/>
        <w:rPr>
          <w:b/>
          <w:caps/>
          <w:color w:val="000000"/>
        </w:rPr>
      </w:pPr>
      <w:r w:rsidRPr="00EB64D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6812280" cy="3152775"/>
                <wp:effectExtent l="0" t="0" r="2667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12280" cy="315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9B33E" id="Прямоугольник 2" o:spid="_x0000_s1026" style="position:absolute;margin-left:485.2pt;margin-top:14.5pt;width:536.4pt;height:248.25pt;z-index:524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" filled="f" strokeweight="1.5pt">
                <w10:wrap anchorx="margin"/>
              </v:rect>
            </w:pict>
          </mc:Fallback>
        </mc:AlternateContent>
      </w:r>
      <w:r w:rsidRPr="00EB64D7">
        <w:rPr>
          <w:b/>
          <w:caps/>
          <w:color w:val="000000"/>
        </w:rPr>
        <w:t>2. Заявочная информация</w:t>
      </w:r>
    </w:p>
    <w:p w:rsidR="008115E0" w:rsidRDefault="001A35E8">
      <w:pPr>
        <w:ind w:left="3545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115E0" w:rsidRDefault="001A35E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Страна: ______________________</w:t>
      </w:r>
      <w:proofErr w:type="gramStart"/>
      <w:r>
        <w:rPr>
          <w:sz w:val="20"/>
          <w:szCs w:val="20"/>
        </w:rPr>
        <w:t>_  Полное</w:t>
      </w:r>
      <w:proofErr w:type="gramEnd"/>
      <w:r>
        <w:rPr>
          <w:sz w:val="20"/>
          <w:szCs w:val="20"/>
        </w:rPr>
        <w:t xml:space="preserve"> название Экспонента:_____________________________</w:t>
      </w:r>
    </w:p>
    <w:p w:rsidR="008115E0" w:rsidRDefault="001A35E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Юридический </w:t>
      </w:r>
      <w:proofErr w:type="gramStart"/>
      <w:r>
        <w:rPr>
          <w:sz w:val="20"/>
          <w:szCs w:val="20"/>
        </w:rPr>
        <w:t>адрес:_</w:t>
      </w:r>
      <w:proofErr w:type="gramEnd"/>
      <w:r>
        <w:rPr>
          <w:sz w:val="20"/>
          <w:szCs w:val="20"/>
        </w:rPr>
        <w:t>___________________________________________________________________________</w:t>
      </w:r>
    </w:p>
    <w:p w:rsidR="008115E0" w:rsidRDefault="001A35E8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Почтовый адрес: __________________________________________________________________________________</w:t>
      </w:r>
    </w:p>
    <w:p w:rsidR="008115E0" w:rsidRDefault="001A35E8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Краткое название Экспонента для надписи на фризе (до 20 знаков)                        </w:t>
      </w:r>
    </w:p>
    <w:tbl>
      <w:tblPr>
        <w:tblpPr w:leftFromText="180" w:rightFromText="180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215F5F" w:rsidRPr="001848FA" w:rsidTr="00AC7BC4">
        <w:trPr>
          <w:trHeight w:val="345"/>
        </w:trPr>
        <w:tc>
          <w:tcPr>
            <w:tcW w:w="495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5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496" w:type="dxa"/>
          </w:tcPr>
          <w:p w:rsidR="00215F5F" w:rsidRPr="001848FA" w:rsidRDefault="00215F5F" w:rsidP="00AC7BC4">
            <w:pPr>
              <w:rPr>
                <w:spacing w:val="-20"/>
                <w:sz w:val="20"/>
                <w:szCs w:val="20"/>
              </w:rPr>
            </w:pPr>
          </w:p>
        </w:tc>
      </w:tr>
    </w:tbl>
    <w:p w:rsidR="008115E0" w:rsidRDefault="001A35E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Контактное </w:t>
      </w:r>
      <w:proofErr w:type="gramStart"/>
      <w:r>
        <w:rPr>
          <w:sz w:val="20"/>
          <w:szCs w:val="20"/>
        </w:rPr>
        <w:t>лицо:_</w:t>
      </w:r>
      <w:proofErr w:type="gramEnd"/>
      <w:r>
        <w:rPr>
          <w:sz w:val="20"/>
          <w:szCs w:val="20"/>
        </w:rPr>
        <w:t xml:space="preserve">_____________________________ </w:t>
      </w:r>
      <w:r>
        <w:rPr>
          <w:b/>
          <w:sz w:val="20"/>
          <w:szCs w:val="20"/>
        </w:rPr>
        <w:t>Ответственный за   стенд</w:t>
      </w:r>
      <w:r>
        <w:rPr>
          <w:sz w:val="20"/>
          <w:szCs w:val="20"/>
        </w:rPr>
        <w:t>: ___________________________</w:t>
      </w:r>
    </w:p>
    <w:p w:rsidR="008115E0" w:rsidRDefault="001A35E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Моб. тел.: ___________________</w:t>
      </w:r>
      <w:proofErr w:type="gramStart"/>
      <w:r>
        <w:rPr>
          <w:sz w:val="20"/>
          <w:szCs w:val="20"/>
        </w:rPr>
        <w:t>_  Тел.</w:t>
      </w:r>
      <w:proofErr w:type="gramEnd"/>
      <w:r>
        <w:rPr>
          <w:sz w:val="20"/>
          <w:szCs w:val="20"/>
        </w:rPr>
        <w:t>:____________________</w:t>
      </w:r>
    </w:p>
    <w:p w:rsidR="008115E0" w:rsidRDefault="001A35E8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198755</wp:posOffset>
                </wp:positionV>
                <wp:extent cx="342900" cy="19431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ED8C8" id="Прямоугольник 4" o:spid="_x0000_s1026" style="position:absolute;margin-left:347.25pt;margin-top:15.65pt;width:27pt;height:15.3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188595</wp:posOffset>
                </wp:positionV>
                <wp:extent cx="342900" cy="19431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" o:spid="_x0000_s4" o:spt="1" style="position:absolute;mso-wrap-distance-left:9.0pt;mso-wrap-distance-top:0.0pt;mso-wrap-distance-right:9.0pt;mso-wrap-distance-bottom:0.0pt;z-index:251658244;o:allowoverlap:true;o:allowincell:true;mso-position-horizontal-relative:text;margin-left:174.5pt;mso-position-horizontal:absolute;mso-position-vertical-relative:text;margin-top:14.8pt;mso-position-vertical:absolute;width:27.0pt;height:15.3pt;" coordsize="100000,100000" path="" fillcolor="#FFFFFF" strokecolor="#000000">
                <v:path textboxrect="0,0,0,0"/>
              </v:shape>
            </w:pict>
          </mc:Fallback>
        </mc:AlternateContent>
      </w:r>
      <w:proofErr w:type="gramStart"/>
      <w:r w:rsidR="009827FE">
        <w:rPr>
          <w:sz w:val="20"/>
          <w:szCs w:val="20"/>
        </w:rPr>
        <w:t>сайт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___________________</w:t>
      </w:r>
    </w:p>
    <w:p w:rsidR="008115E0" w:rsidRDefault="001A35E8">
      <w:pPr>
        <w:tabs>
          <w:tab w:val="left" w:pos="79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Типовой  стенд</w:t>
      </w:r>
      <w:proofErr w:type="gramEnd"/>
      <w:r>
        <w:rPr>
          <w:sz w:val="20"/>
          <w:szCs w:val="20"/>
        </w:rPr>
        <w:t xml:space="preserve"> (м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)                     Необорудованная площадь (м</w:t>
      </w:r>
      <w:r>
        <w:rPr>
          <w:sz w:val="20"/>
          <w:szCs w:val="20"/>
          <w:vertAlign w:val="superscript"/>
        </w:rPr>
        <w:t>2)</w:t>
      </w:r>
      <w:r>
        <w:rPr>
          <w:sz w:val="20"/>
          <w:szCs w:val="20"/>
        </w:rPr>
        <w:t xml:space="preserve">                   </w:t>
      </w:r>
    </w:p>
    <w:p w:rsidR="008115E0" w:rsidRDefault="001A35E8">
      <w:pPr>
        <w:tabs>
          <w:tab w:val="left" w:pos="7980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276"/>
        <w:gridCol w:w="283"/>
        <w:gridCol w:w="2552"/>
        <w:gridCol w:w="283"/>
        <w:gridCol w:w="2977"/>
        <w:gridCol w:w="283"/>
        <w:gridCol w:w="2552"/>
      </w:tblGrid>
      <w:tr w:rsidR="00C90A85" w:rsidRPr="00D8729B" w:rsidTr="00C90A85">
        <w:trPr>
          <w:trHeight w:val="206"/>
        </w:trPr>
        <w:tc>
          <w:tcPr>
            <w:tcW w:w="284" w:type="dxa"/>
            <w:shd w:val="clear" w:color="auto" w:fill="auto"/>
          </w:tcPr>
          <w:p w:rsidR="00C90A85" w:rsidRPr="00D8729B" w:rsidRDefault="00C90A85" w:rsidP="003032BC">
            <w:pPr>
              <w:tabs>
                <w:tab w:val="left" w:pos="7980"/>
              </w:tabs>
              <w:rPr>
                <w:sz w:val="20"/>
                <w:szCs w:val="20"/>
              </w:rPr>
            </w:pPr>
            <w:r w:rsidRPr="000D505E">
              <w:rPr>
                <w:sz w:val="20"/>
                <w:szCs w:val="20"/>
                <w:bdr w:val="single" w:sz="4" w:space="0" w:color="auto"/>
              </w:rPr>
              <w:t xml:space="preserve">   </w:t>
            </w:r>
            <w:r w:rsidRPr="00D8729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276" w:type="dxa"/>
            <w:shd w:val="clear" w:color="auto" w:fill="auto"/>
          </w:tcPr>
          <w:p w:rsidR="00C90A85" w:rsidRPr="00D8729B" w:rsidRDefault="00C90A85" w:rsidP="003032BC">
            <w:pPr>
              <w:tabs>
                <w:tab w:val="left" w:pos="79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8729B">
              <w:rPr>
                <w:sz w:val="18"/>
                <w:szCs w:val="18"/>
              </w:rPr>
              <w:t>линейный</w:t>
            </w:r>
          </w:p>
        </w:tc>
        <w:tc>
          <w:tcPr>
            <w:tcW w:w="283" w:type="dxa"/>
            <w:shd w:val="clear" w:color="auto" w:fill="auto"/>
          </w:tcPr>
          <w:p w:rsidR="00C90A85" w:rsidRPr="00D8729B" w:rsidRDefault="00C90A85" w:rsidP="003032BC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D8729B"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2552" w:type="dxa"/>
            <w:shd w:val="clear" w:color="auto" w:fill="auto"/>
          </w:tcPr>
          <w:p w:rsidR="00C90A85" w:rsidRPr="00D8729B" w:rsidRDefault="00C90A85" w:rsidP="003032BC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D8729B">
              <w:rPr>
                <w:sz w:val="18"/>
                <w:szCs w:val="18"/>
              </w:rPr>
              <w:t>угловой открыт с 2-х сторон</w:t>
            </w:r>
          </w:p>
        </w:tc>
        <w:tc>
          <w:tcPr>
            <w:tcW w:w="283" w:type="dxa"/>
            <w:shd w:val="clear" w:color="auto" w:fill="auto"/>
          </w:tcPr>
          <w:p w:rsidR="00C90A85" w:rsidRPr="00D8729B" w:rsidRDefault="00C90A85" w:rsidP="003032BC">
            <w:pPr>
              <w:tabs>
                <w:tab w:val="left" w:pos="7980"/>
              </w:tabs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C90A85" w:rsidRPr="00D8729B" w:rsidRDefault="00C90A85" w:rsidP="003032BC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D8729B">
              <w:rPr>
                <w:sz w:val="18"/>
                <w:szCs w:val="18"/>
              </w:rPr>
              <w:t>полуостров открыт с 3-х сторон</w:t>
            </w:r>
          </w:p>
        </w:tc>
        <w:tc>
          <w:tcPr>
            <w:tcW w:w="283" w:type="dxa"/>
            <w:shd w:val="clear" w:color="auto" w:fill="auto"/>
          </w:tcPr>
          <w:p w:rsidR="00C90A85" w:rsidRPr="00D8729B" w:rsidRDefault="00C90A85" w:rsidP="003032BC">
            <w:pPr>
              <w:tabs>
                <w:tab w:val="left" w:pos="7980"/>
              </w:tabs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C90A85" w:rsidRPr="00D8729B" w:rsidRDefault="00C90A85" w:rsidP="003032BC">
            <w:pPr>
              <w:tabs>
                <w:tab w:val="left" w:pos="7980"/>
              </w:tabs>
              <w:rPr>
                <w:sz w:val="18"/>
                <w:szCs w:val="18"/>
              </w:rPr>
            </w:pPr>
            <w:r w:rsidRPr="00D8729B">
              <w:rPr>
                <w:sz w:val="18"/>
                <w:szCs w:val="18"/>
              </w:rPr>
              <w:t>остров открыт с 4-х сторон</w:t>
            </w:r>
          </w:p>
        </w:tc>
      </w:tr>
    </w:tbl>
    <w:p w:rsidR="00E01B1C" w:rsidRDefault="00E01B1C" w:rsidP="00E01B1C">
      <w:pPr>
        <w:tabs>
          <w:tab w:val="left" w:pos="7980"/>
        </w:tabs>
        <w:rPr>
          <w:sz w:val="20"/>
          <w:szCs w:val="20"/>
        </w:rPr>
      </w:pPr>
      <w:r w:rsidRPr="00E01B1C">
        <w:rPr>
          <w:sz w:val="20"/>
          <w:szCs w:val="20"/>
        </w:rPr>
        <w:t xml:space="preserve">   </w:t>
      </w:r>
    </w:p>
    <w:p w:rsidR="00253F3D" w:rsidRDefault="00253F3D" w:rsidP="00E01B1C">
      <w:pPr>
        <w:tabs>
          <w:tab w:val="left" w:pos="7980"/>
        </w:tabs>
        <w:rPr>
          <w:sz w:val="20"/>
          <w:szCs w:val="20"/>
        </w:rPr>
      </w:pPr>
    </w:p>
    <w:p w:rsidR="00E01B1C" w:rsidRPr="00E01B1C" w:rsidRDefault="00E01B1C" w:rsidP="00E01B1C">
      <w:pPr>
        <w:tabs>
          <w:tab w:val="left" w:pos="7980"/>
        </w:tabs>
        <w:rPr>
          <w:sz w:val="20"/>
          <w:szCs w:val="20"/>
        </w:rPr>
      </w:pPr>
      <w:r w:rsidRPr="00E01B1C">
        <w:rPr>
          <w:sz w:val="20"/>
          <w:szCs w:val="20"/>
        </w:rPr>
        <w:t>Субэкспоненты      _________________________________________________________________________</w:t>
      </w:r>
    </w:p>
    <w:p w:rsidR="00E01B1C" w:rsidRPr="00E01B1C" w:rsidRDefault="00E01B1C" w:rsidP="00E01B1C">
      <w:pPr>
        <w:tabs>
          <w:tab w:val="left" w:pos="7980"/>
        </w:tabs>
        <w:rPr>
          <w:sz w:val="20"/>
          <w:szCs w:val="20"/>
        </w:rPr>
      </w:pPr>
      <w:r w:rsidRPr="00E01B1C">
        <w:rPr>
          <w:sz w:val="20"/>
          <w:szCs w:val="20"/>
        </w:rPr>
        <w:t>(для коллективных                                                            указать</w:t>
      </w:r>
    </w:p>
    <w:p w:rsidR="00E01B1C" w:rsidRPr="00E01B1C" w:rsidRDefault="00E01B1C" w:rsidP="00E01B1C">
      <w:pPr>
        <w:tabs>
          <w:tab w:val="left" w:pos="7980"/>
        </w:tabs>
        <w:rPr>
          <w:sz w:val="20"/>
          <w:szCs w:val="20"/>
        </w:rPr>
      </w:pPr>
      <w:r w:rsidRPr="00E01B1C">
        <w:rPr>
          <w:sz w:val="20"/>
          <w:szCs w:val="20"/>
        </w:rPr>
        <w:t xml:space="preserve">  организаторов)</w:t>
      </w:r>
    </w:p>
    <w:p w:rsidR="00E01B1C" w:rsidRDefault="00E01B1C" w:rsidP="00E01B1C">
      <w:pPr>
        <w:tabs>
          <w:tab w:val="left" w:pos="7980"/>
        </w:tabs>
        <w:rPr>
          <w:sz w:val="20"/>
          <w:szCs w:val="20"/>
        </w:rPr>
      </w:pPr>
      <w:r w:rsidRPr="00E01B1C">
        <w:rPr>
          <w:sz w:val="20"/>
          <w:szCs w:val="20"/>
        </w:rPr>
        <w:t xml:space="preserve">       </w:t>
      </w:r>
    </w:p>
    <w:p w:rsidR="008115E0" w:rsidRDefault="008115E0">
      <w:pPr>
        <w:tabs>
          <w:tab w:val="left" w:pos="7980"/>
        </w:tabs>
        <w:rPr>
          <w:sz w:val="20"/>
          <w:szCs w:val="20"/>
        </w:rPr>
      </w:pPr>
    </w:p>
    <w:p w:rsidR="008115E0" w:rsidRDefault="008115E0">
      <w:pPr>
        <w:jc w:val="both"/>
      </w:pPr>
    </w:p>
    <w:p w:rsidR="00E01B1C" w:rsidRDefault="00253F3D" w:rsidP="00E01B1C">
      <w:pPr>
        <w:jc w:val="both"/>
      </w:pPr>
      <w:r>
        <w:t xml:space="preserve">2.1. </w:t>
      </w:r>
      <w:bookmarkStart w:id="0" w:name="_GoBack"/>
      <w:bookmarkEnd w:id="0"/>
      <w:r w:rsidR="00E01B1C">
        <w:t xml:space="preserve">Экспонент предоставляет схему застройки стенда согласно Приложения №4 (Эскиз стенда). </w:t>
      </w:r>
    </w:p>
    <w:p w:rsidR="002805C7" w:rsidRDefault="00E01B1C" w:rsidP="00E01B1C">
      <w:pPr>
        <w:jc w:val="both"/>
      </w:pPr>
      <w:r>
        <w:t xml:space="preserve">Заказываемое дополнительное оборудование и услуги указываются в Приложении №2 (Заявка на дополнительное услуги и оборудование) и Приложении № 6 (Заявка на рекламно-информационные и прочие услуги).                                                                                </w:t>
      </w:r>
    </w:p>
    <w:p w:rsidR="008115E0" w:rsidRPr="00EB64D7" w:rsidRDefault="001A35E8">
      <w:pPr>
        <w:jc w:val="both"/>
        <w:rPr>
          <w:b/>
        </w:rPr>
      </w:pPr>
      <w:r w:rsidRPr="00EB64D7">
        <w:rPr>
          <w:b/>
        </w:rPr>
        <w:t>3. СТОИМОСТЬ УСЛУГ И ПОРЯДОК РАСЧЕТОВ</w:t>
      </w:r>
    </w:p>
    <w:p w:rsidR="007A0AB9" w:rsidRPr="001A06F2" w:rsidRDefault="001A35E8" w:rsidP="007A0AB9">
      <w:pPr>
        <w:jc w:val="both"/>
      </w:pPr>
      <w:r>
        <w:t>3.1.</w:t>
      </w:r>
      <w:r w:rsidR="00611C8B" w:rsidRPr="00611C8B">
        <w:t xml:space="preserve"> </w:t>
      </w:r>
      <w:r w:rsidR="007A0AB9" w:rsidRPr="001A06F2">
        <w:t>Стоимость участия в выставке является договорной и определяется в соответствии с Приложениями к настоящему Договору-заявке</w:t>
      </w:r>
      <w:r w:rsidR="007A0AB9" w:rsidRPr="00E85716">
        <w:t>:</w:t>
      </w:r>
      <w:r w:rsidR="007A0AB9" w:rsidRPr="001A06F2">
        <w:t xml:space="preserve"> № </w:t>
      </w:r>
      <w:r w:rsidR="006B4C7D">
        <w:t>2</w:t>
      </w:r>
      <w:r w:rsidR="007A0AB9" w:rsidRPr="001A06F2">
        <w:t xml:space="preserve"> - «</w:t>
      </w:r>
      <w:r w:rsidR="006B4C7D" w:rsidRPr="006B4C7D">
        <w:t>Заявка на дополнительные услуги и оборудование</w:t>
      </w:r>
      <w:r w:rsidR="007A0AB9" w:rsidRPr="001A06F2">
        <w:t xml:space="preserve">», </w:t>
      </w:r>
      <w:r w:rsidR="007A0AB9" w:rsidRPr="00E85716">
        <w:t>№ 3 - «Заявка на размещение информации в каталоге», №5 «Заявка на изготовление именных пропусков», являющимися его неотъемлемой частью</w:t>
      </w:r>
      <w:r w:rsidR="007A0AB9">
        <w:t xml:space="preserve">, а также </w:t>
      </w:r>
      <w:r w:rsidR="007A0AB9" w:rsidRPr="001A06F2">
        <w:t xml:space="preserve">№ </w:t>
      </w:r>
      <w:r w:rsidR="006B4C7D">
        <w:t>1</w:t>
      </w:r>
      <w:r w:rsidR="007A0AB9" w:rsidRPr="001A06F2">
        <w:t xml:space="preserve"> - «</w:t>
      </w:r>
      <w:r w:rsidR="006B4C7D">
        <w:t>Тарифы на услуги</w:t>
      </w:r>
      <w:r w:rsidR="007A0AB9" w:rsidRPr="001A06F2">
        <w:t xml:space="preserve">», </w:t>
      </w:r>
      <w:r w:rsidR="007A0AB9">
        <w:t xml:space="preserve">№ 4 – «Эскиз стенда», №6 </w:t>
      </w:r>
      <w:r w:rsidR="007A0AB9">
        <w:lastRenderedPageBreak/>
        <w:t>«Заявка на рекламно-информационные услуги»</w:t>
      </w:r>
      <w:r w:rsidR="007A0AB9" w:rsidRPr="001A06F2">
        <w:t>. Окончательная стоимость участия определяется Актом сдачи-приемки предоставленных услуг.</w:t>
      </w:r>
    </w:p>
    <w:p w:rsidR="008115E0" w:rsidRDefault="001A35E8">
      <w:pPr>
        <w:jc w:val="both"/>
      </w:pPr>
      <w:r>
        <w:t>3.2 Экспонент производит оплату по договору-заявке в виде 100% предоплаты в соответствии со Счетом, являющимся неотъемлемой частью договора-заявки, на расчетный счет либо путем внесения наличных денежных средств в кассу Организатора не позднее 2</w:t>
      </w:r>
      <w:r w:rsidR="007A0AB9">
        <w:t>0</w:t>
      </w:r>
      <w:r>
        <w:t xml:space="preserve"> дней до открытия выставки.</w:t>
      </w:r>
      <w:r>
        <w:rPr>
          <w:b/>
        </w:rPr>
        <w:t xml:space="preserve"> </w:t>
      </w:r>
      <w:r>
        <w:t xml:space="preserve">Расходы по банковскому переводу денежных средств несет Экспонент. </w:t>
      </w:r>
    </w:p>
    <w:p w:rsidR="001F5907" w:rsidRPr="00BA20D2" w:rsidRDefault="001F5907" w:rsidP="001F5907">
      <w:pPr>
        <w:jc w:val="both"/>
      </w:pPr>
      <w:r w:rsidRPr="00BA20D2">
        <w:t>3.3.Резиденты Российской Федерации оплачивают услуги в российских рублях по курсу, установленному Национальным Банком Республики Беларусь (</w:t>
      </w:r>
      <w:hyperlink r:id="rId8" w:history="1">
        <w:r w:rsidRPr="00BA20D2">
          <w:rPr>
            <w:rStyle w:val="af1"/>
            <w:rFonts w:eastAsia="Arial"/>
            <w:lang w:val="en-US"/>
          </w:rPr>
          <w:t>www</w:t>
        </w:r>
        <w:r w:rsidRPr="00BA20D2">
          <w:rPr>
            <w:rStyle w:val="af1"/>
            <w:rFonts w:eastAsia="Arial"/>
          </w:rPr>
          <w:t>.</w:t>
        </w:r>
        <w:r w:rsidRPr="00BA20D2">
          <w:rPr>
            <w:rStyle w:val="af1"/>
            <w:rFonts w:eastAsia="Arial"/>
            <w:lang w:val="en-US"/>
          </w:rPr>
          <w:t>nbrb</w:t>
        </w:r>
        <w:r w:rsidRPr="00BA20D2">
          <w:rPr>
            <w:rStyle w:val="af1"/>
            <w:rFonts w:eastAsia="Arial"/>
          </w:rPr>
          <w:t>.</w:t>
        </w:r>
        <w:r w:rsidRPr="00BA20D2">
          <w:rPr>
            <w:rStyle w:val="af1"/>
            <w:rFonts w:eastAsia="Arial"/>
            <w:lang w:val="en-US"/>
          </w:rPr>
          <w:t>by</w:t>
        </w:r>
      </w:hyperlink>
      <w:r w:rsidRPr="00BA20D2">
        <w:t xml:space="preserve">) на день оплаты. </w:t>
      </w:r>
    </w:p>
    <w:p w:rsidR="001F5907" w:rsidRPr="00BA20D2" w:rsidRDefault="001F5907" w:rsidP="001F5907">
      <w:pPr>
        <w:jc w:val="both"/>
      </w:pPr>
      <w:r w:rsidRPr="00BA20D2">
        <w:t>3.4.  Подтверждение Организатором бронирования выставочной площади Экспоненту производится при условии предварительной оплаты.</w:t>
      </w:r>
    </w:p>
    <w:p w:rsidR="007A0AB9" w:rsidRPr="00E035F5" w:rsidRDefault="007A0AB9" w:rsidP="007A0AB9">
      <w:pPr>
        <w:jc w:val="both"/>
        <w:rPr>
          <w:b/>
        </w:rPr>
      </w:pPr>
      <w:r w:rsidRPr="00E035F5">
        <w:rPr>
          <w:b/>
        </w:rPr>
        <w:t>4. ПРАВА И ОБЯЗАННОСТИ СТОРОН</w:t>
      </w:r>
    </w:p>
    <w:p w:rsidR="007A0AB9" w:rsidRPr="001A06F2" w:rsidRDefault="007A0AB9" w:rsidP="007A0AB9">
      <w:pPr>
        <w:jc w:val="both"/>
      </w:pPr>
      <w:r>
        <w:t>4.1. Организатор обязуется п</w:t>
      </w:r>
      <w:r w:rsidRPr="001A06F2">
        <w:t xml:space="preserve">редоставить Экспоненту на весь период проведения выставки (включая время монтажа и демонтажа) необходимую выставочную площадь для работы в соответствии с п.2, а также дополнительное оборудование и услуги в соответствии с Приложением № 2 к настоящему Договору-заявке. </w:t>
      </w:r>
    </w:p>
    <w:p w:rsidR="007A0AB9" w:rsidRPr="00231130" w:rsidRDefault="007A0AB9" w:rsidP="007A0AB9">
      <w:pPr>
        <w:jc w:val="both"/>
      </w:pPr>
      <w:r>
        <w:t xml:space="preserve">4.2. Организатор имеет право </w:t>
      </w:r>
      <w:r w:rsidRPr="00231130">
        <w:t xml:space="preserve">в случае неполучения платежа в соответствии с п.3.2., расторгнуть настоящий Договор-заявку в одностороннем порядке, а заявленную площадь предложить другому участнику. </w:t>
      </w:r>
    </w:p>
    <w:p w:rsidR="007A0AB9" w:rsidRPr="00231130" w:rsidRDefault="007A0AB9" w:rsidP="007A0AB9">
      <w:pPr>
        <w:jc w:val="both"/>
      </w:pPr>
      <w:r w:rsidRPr="00231130">
        <w:t>4.3. Экспонент обязуется:</w:t>
      </w:r>
    </w:p>
    <w:p w:rsidR="007A0AB9" w:rsidRDefault="007A0AB9" w:rsidP="007A0AB9">
      <w:pPr>
        <w:jc w:val="both"/>
      </w:pPr>
      <w:r>
        <w:t>4.3.1.  Принять и оплатить услуги Организатора в соответствии со Счетом.</w:t>
      </w:r>
    </w:p>
    <w:p w:rsidR="007A0AB9" w:rsidRDefault="007A0AB9" w:rsidP="007A0AB9">
      <w:pPr>
        <w:jc w:val="both"/>
      </w:pPr>
      <w:r>
        <w:t>4.3.2. В день заезда на выставку иметь подлинники подписанного договора-заявки, акта сдачи-приемки предоставленных услуг, доверенности на представление интересов предприятия на выставке, а также копии документов, подтверждающих оплату участия.</w:t>
      </w:r>
    </w:p>
    <w:p w:rsidR="007A0AB9" w:rsidRDefault="007A0AB9" w:rsidP="007A0AB9">
      <w:pPr>
        <w:jc w:val="both"/>
      </w:pPr>
      <w:r>
        <w:t xml:space="preserve">4.3.3. 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СНБ 2.02.01-98. </w:t>
      </w:r>
    </w:p>
    <w:p w:rsidR="007A0AB9" w:rsidRDefault="007A0AB9" w:rsidP="007A0AB9">
      <w:pPr>
        <w:jc w:val="both"/>
      </w:pPr>
      <w:r>
        <w:t>4.3.4. Обеспечить присутствие на стенде уполномоченного представителя Экспонента на весь период работы выставки.</w:t>
      </w:r>
    </w:p>
    <w:p w:rsidR="007A0AB9" w:rsidRPr="001A06F2" w:rsidRDefault="007A0AB9" w:rsidP="007A0AB9">
      <w:pPr>
        <w:jc w:val="both"/>
      </w:pPr>
      <w:r w:rsidRPr="001A06F2">
        <w:t>4.4. Экспонент имеет право:</w:t>
      </w:r>
    </w:p>
    <w:p w:rsidR="007A0AB9" w:rsidRPr="001A06F2" w:rsidRDefault="007A0AB9" w:rsidP="007A0AB9">
      <w:pPr>
        <w:jc w:val="both"/>
      </w:pPr>
      <w:r w:rsidRPr="001A06F2">
        <w:t xml:space="preserve">4.4.1. 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7A0AB9" w:rsidRPr="001A06F2" w:rsidRDefault="007A0AB9" w:rsidP="007A0AB9">
      <w:pPr>
        <w:jc w:val="both"/>
      </w:pPr>
      <w:r w:rsidRPr="001A06F2">
        <w:t>4.4.2. 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РБ. Данные документы хранятся у Экспонента в течение все</w:t>
      </w:r>
      <w:r>
        <w:t>го времени работы выставки</w:t>
      </w:r>
      <w:r w:rsidRPr="001A06F2">
        <w:t>.</w:t>
      </w:r>
    </w:p>
    <w:p w:rsidR="008115E0" w:rsidRPr="00EB64D7" w:rsidRDefault="001A35E8">
      <w:pPr>
        <w:jc w:val="both"/>
        <w:rPr>
          <w:b/>
          <w:caps/>
        </w:rPr>
      </w:pPr>
      <w:r w:rsidRPr="00EB64D7">
        <w:rPr>
          <w:b/>
          <w:caps/>
        </w:rPr>
        <w:t>5. Ответственность сторон</w:t>
      </w:r>
    </w:p>
    <w:p w:rsidR="008115E0" w:rsidRDefault="001A35E8">
      <w:pPr>
        <w:jc w:val="both"/>
      </w:pPr>
      <w:r>
        <w:t>5.1. Организатор несет ответственность за качество предоставленных работ и услуг. Принимает все необходимые меры предосторожности (обеспечение круглосуточной профессиональной охраны павильонов и т.д.).</w:t>
      </w:r>
    </w:p>
    <w:p w:rsidR="008115E0" w:rsidRDefault="001A35E8">
      <w:pPr>
        <w:jc w:val="both"/>
      </w:pPr>
      <w:r>
        <w:t>5.2. Организатор не несёт ответственность за повреждения или ущерб, причинённый Экспоненту третьими лицами в часы работы выставки (п.1.2.)</w:t>
      </w:r>
    </w:p>
    <w:p w:rsidR="008115E0" w:rsidRDefault="001A35E8">
      <w:pPr>
        <w:jc w:val="both"/>
      </w:pPr>
      <w:r>
        <w:t>5.3. Экспонент несет ответственность:</w:t>
      </w:r>
    </w:p>
    <w:p w:rsidR="008115E0" w:rsidRDefault="001A35E8">
      <w:pPr>
        <w:jc w:val="both"/>
        <w:rPr>
          <w:color w:val="000000"/>
          <w:shd w:val="clear" w:color="auto" w:fill="FFFFFF"/>
        </w:rPr>
      </w:pPr>
      <w:r>
        <w:t>5.3.1.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За соблюдение требований законодательства по охране труда и технике безопасности, санитарных правил, правил пожарной безопасности.</w:t>
      </w:r>
    </w:p>
    <w:p w:rsidR="008115E0" w:rsidRDefault="001A35E8">
      <w:pPr>
        <w:jc w:val="both"/>
      </w:pPr>
      <w:r>
        <w:t>5.3.2. Экспонент или его представитель несет имущественную ответственность за любой ущерб, нанесенный Организатору и третьим лицам во время участия в выставке, в случае его виновных действий, включая повреждения, причиненные выставочному павильону и оборудованию, расположенному в нем.</w:t>
      </w:r>
    </w:p>
    <w:p w:rsidR="008115E0" w:rsidRDefault="001A35E8">
      <w:pPr>
        <w:jc w:val="both"/>
        <w:rPr>
          <w:rFonts w:eastAsia="Calibri"/>
          <w:lang w:eastAsia="en-US"/>
        </w:rPr>
      </w:pPr>
      <w:r>
        <w:t xml:space="preserve">5.4. Стороны освобождаются от ответственности </w:t>
      </w:r>
      <w:r>
        <w:rPr>
          <w:color w:val="000000"/>
          <w:shd w:val="clear" w:color="auto" w:fill="FFFFFF"/>
        </w:rPr>
        <w:t>по договору-заявке, если неисполнение либо ненадлежащее исполнение обязательств было вызвано обстоятельствами непреодолимой силы, а именно: пожар, наводнение, иное стихийное бедствие либо чрезвычайное обстоятельство, которые нельзя было предотвратить всеми доступными, разумными и законными мерами, а также вступление в законную силу нормативных актов органов государственной власти и управления, которые своим действием делают невозможным надлежащее исполнение обязательств договора-заявки. Сторона, у которой возникло такое обстоятельство, обязана в максимально короткий срок уведомить об этом другую Сторону.</w:t>
      </w:r>
      <w:r>
        <w:rPr>
          <w:rFonts w:eastAsia="Calibri"/>
          <w:lang w:eastAsia="en-US"/>
        </w:rPr>
        <w:t xml:space="preserve"> </w:t>
      </w:r>
    </w:p>
    <w:p w:rsidR="008115E0" w:rsidRDefault="001A35E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5.5. </w:t>
      </w:r>
      <w:r w:rsidR="00A26811" w:rsidRPr="00AA4591">
        <w:rPr>
          <w:color w:val="000000"/>
          <w:shd w:val="clear" w:color="auto" w:fill="FFFFFF"/>
        </w:rPr>
        <w:t>Отказ от участия в выставке должен быть оформлен Экспонентом в письменном виде не позднее 2</w:t>
      </w:r>
      <w:r w:rsidR="00A26811">
        <w:rPr>
          <w:color w:val="000000"/>
          <w:shd w:val="clear" w:color="auto" w:fill="FFFFFF"/>
        </w:rPr>
        <w:t>5</w:t>
      </w:r>
      <w:r w:rsidR="00A26811" w:rsidRPr="00AA4591">
        <w:rPr>
          <w:color w:val="000000"/>
          <w:shd w:val="clear" w:color="auto" w:fill="FFFFFF"/>
        </w:rPr>
        <w:t xml:space="preserve"> дней до начала монтажа выставки. При несоблюдении указанного условия, оплаченный Организатору регистрационный сбор</w:t>
      </w:r>
      <w:r w:rsidR="00A26811">
        <w:rPr>
          <w:color w:val="000000"/>
          <w:shd w:val="clear" w:color="auto" w:fill="FFFFFF"/>
        </w:rPr>
        <w:t>, а также стоимость оказываемых услуг по счету Экспоненту не возвращается, за исключением стоимости дополнительного оборудования и мебели</w:t>
      </w:r>
      <w:r w:rsidR="00A26811" w:rsidRPr="00AA4591">
        <w:rPr>
          <w:color w:val="000000"/>
          <w:shd w:val="clear" w:color="auto" w:fill="FFFFFF"/>
        </w:rPr>
        <w:t>.</w:t>
      </w:r>
    </w:p>
    <w:p w:rsidR="008115E0" w:rsidRDefault="001A35E8">
      <w:pPr>
        <w:jc w:val="both"/>
      </w:pPr>
      <w:r>
        <w:t>5.6. За несвоевременную оплату услуг Организатор вправе взыскать с Экспонента пеню в размере 0,1% от суммы оплаты за каждый день просрочки. Пеня начисляется с первого дня работы выставки.</w:t>
      </w:r>
    </w:p>
    <w:p w:rsidR="008115E0" w:rsidRDefault="001A35E8">
      <w:pPr>
        <w:jc w:val="both"/>
      </w:pPr>
      <w:r>
        <w:t>5.7. За несвоевременное оказание услуг Экспонент вправе взыскать с Организатора пеню в размере 0,1% от суммы оплаты за каждый день просрочки.</w:t>
      </w:r>
    </w:p>
    <w:p w:rsidR="008115E0" w:rsidRPr="00EB64D7" w:rsidRDefault="001A35E8">
      <w:pPr>
        <w:jc w:val="both"/>
        <w:rPr>
          <w:b/>
          <w:caps/>
        </w:rPr>
      </w:pPr>
      <w:r w:rsidRPr="00EB64D7">
        <w:rPr>
          <w:b/>
          <w:caps/>
        </w:rPr>
        <w:t>6.Разрешение споров</w:t>
      </w:r>
    </w:p>
    <w:p w:rsidR="008115E0" w:rsidRDefault="001A35E8">
      <w:pPr>
        <w:jc w:val="both"/>
        <w:rPr>
          <w:color w:val="000000"/>
        </w:rPr>
      </w:pPr>
      <w:r>
        <w:rPr>
          <w:color w:val="000000"/>
        </w:rPr>
        <w:t xml:space="preserve">6.1. Разрешение споров осуществляется на основании законодательства РБ в Экономическом суде г. Минска. </w:t>
      </w:r>
    </w:p>
    <w:p w:rsidR="008115E0" w:rsidRDefault="001A35E8">
      <w:pPr>
        <w:jc w:val="both"/>
      </w:pPr>
      <w:r>
        <w:t xml:space="preserve">6.2. Претензии по оказанным услугам принимаются в период проведения выставки только в письменном виде. </w:t>
      </w:r>
    </w:p>
    <w:p w:rsidR="008115E0" w:rsidRDefault="001A35E8">
      <w:pPr>
        <w:jc w:val="both"/>
      </w:pPr>
      <w:r>
        <w:t xml:space="preserve">6.3.В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 </w:t>
      </w:r>
    </w:p>
    <w:p w:rsidR="008115E0" w:rsidRPr="00EB64D7" w:rsidRDefault="001A35E8">
      <w:pPr>
        <w:jc w:val="both"/>
        <w:rPr>
          <w:b/>
          <w:caps/>
        </w:rPr>
      </w:pPr>
      <w:r w:rsidRPr="00EB64D7">
        <w:rPr>
          <w:b/>
          <w:caps/>
        </w:rPr>
        <w:t>7. Дополнительные условия</w:t>
      </w:r>
    </w:p>
    <w:p w:rsidR="008115E0" w:rsidRDefault="001A35E8">
      <w:pPr>
        <w:jc w:val="both"/>
      </w:pPr>
      <w:r>
        <w:t xml:space="preserve">7.1. Экспонент допускается к участию в выставке при предъявлении документов, указанных в п.4.3.2. </w:t>
      </w:r>
    </w:p>
    <w:p w:rsidR="008115E0" w:rsidRDefault="001A35E8">
      <w:pPr>
        <w:jc w:val="both"/>
        <w:rPr>
          <w:spacing w:val="-20"/>
        </w:rPr>
      </w:pPr>
      <w:r>
        <w:t xml:space="preserve">7.2. Договор-заявка вступает в силу со дня его подписания и действует до полного исполнения </w:t>
      </w:r>
      <w:r>
        <w:rPr>
          <w:spacing w:val="-20"/>
        </w:rPr>
        <w:t>сторонами   обязательств.</w:t>
      </w:r>
    </w:p>
    <w:p w:rsidR="008115E0" w:rsidRDefault="001A35E8">
      <w:r>
        <w:rPr>
          <w:spacing w:val="-20"/>
        </w:rPr>
        <w:t xml:space="preserve">7.3.  </w:t>
      </w:r>
      <w:r>
        <w:t>Документы, подписанные уполномоченными представителями Сторон и переданные посредством факсимильной или электронной связи, имеют юридическую силу до замены оригиналами.</w:t>
      </w:r>
    </w:p>
    <w:p w:rsidR="008115E0" w:rsidRDefault="001A35E8">
      <w:pPr>
        <w:jc w:val="both"/>
        <w:rPr>
          <w:color w:val="000000"/>
        </w:rPr>
      </w:pPr>
      <w:r>
        <w:rPr>
          <w:color w:val="000000"/>
        </w:rPr>
        <w:t xml:space="preserve">7.4. </w:t>
      </w:r>
      <w:r w:rsidR="00A815D8">
        <w:t xml:space="preserve">Республиканское унитарное предприятие Национальный выставочный центр «БелЭкспо» </w:t>
      </w:r>
      <w:r>
        <w:t xml:space="preserve">является генеральным застройщиком выставочных стендов на выставках, организатором которых является </w:t>
      </w:r>
      <w:r w:rsidR="00A815D8">
        <w:t>Республиканское унитарное предприятие Национальный выставочный центр «БелЭкспо»</w:t>
      </w:r>
      <w:r>
        <w:t>. При строительстве стендов сторонними организациями прохождение аккредитации обязательно. Условия прохождения размещены на сайте www.belexpo.by</w:t>
      </w:r>
    </w:p>
    <w:p w:rsidR="008115E0" w:rsidRDefault="001A35E8">
      <w:pPr>
        <w:jc w:val="both"/>
      </w:pPr>
      <w:r>
        <w:t xml:space="preserve">7.5. Услуги по таможенному оформлению, перевозке и обработке грузов, хранению пустой тары оказывает УП «Выставочный экспедитор», Республика Беларусь, 220035, г.Минск, ул.Тимирязева,65б, оф.1311, тел/факс: (+375 17) 361 03 51, ( +375 29) 651 22 51,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>
          <w:rPr>
            <w:rStyle w:val="af1"/>
            <w:color w:val="000000"/>
            <w:u w:val="none"/>
            <w:lang w:val="en-US"/>
          </w:rPr>
          <w:t>info</w:t>
        </w:r>
        <w:r>
          <w:rPr>
            <w:rStyle w:val="af1"/>
            <w:color w:val="000000"/>
            <w:u w:val="none"/>
          </w:rPr>
          <w:t>@</w:t>
        </w:r>
        <w:r>
          <w:rPr>
            <w:rStyle w:val="af1"/>
            <w:color w:val="000000"/>
            <w:u w:val="none"/>
            <w:lang w:val="en-US"/>
          </w:rPr>
          <w:t>ekspeditor</w:t>
        </w:r>
        <w:r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com</w:t>
        </w:r>
      </w:hyperlink>
    </w:p>
    <w:p w:rsidR="009504DA" w:rsidRPr="009504DA" w:rsidRDefault="009504DA" w:rsidP="009504DA">
      <w:pPr>
        <w:jc w:val="both"/>
        <w:rPr>
          <w:shd w:val="clear" w:color="auto" w:fill="FBFBFB"/>
        </w:rPr>
      </w:pPr>
      <w:r w:rsidRPr="009504DA">
        <w:rPr>
          <w:shd w:val="clear" w:color="auto" w:fill="FBFBFB"/>
        </w:rPr>
        <w:t>7.6. Туристические услуги по организации трансфера, бронированию билетов (авиа, ж/д, автобус), размещению в гостиницах, экскурсионные услуги оказывает государственное предп</w:t>
      </w:r>
      <w:r w:rsidR="00F70A97">
        <w:rPr>
          <w:shd w:val="clear" w:color="auto" w:fill="FBFBFB"/>
        </w:rPr>
        <w:t>риятие «БелЭкспо», тел. (</w:t>
      </w:r>
      <w:r w:rsidR="00F70A97" w:rsidRPr="00F70A97">
        <w:rPr>
          <w:shd w:val="clear" w:color="auto" w:fill="FBFBFB"/>
        </w:rPr>
        <w:t>+37525</w:t>
      </w:r>
      <w:r w:rsidR="00F70A97" w:rsidRPr="00E04CCA">
        <w:rPr>
          <w:shd w:val="clear" w:color="auto" w:fill="FBFBFB"/>
        </w:rPr>
        <w:t>)</w:t>
      </w:r>
      <w:r w:rsidR="00F70A97" w:rsidRPr="00F70A97">
        <w:rPr>
          <w:shd w:val="clear" w:color="auto" w:fill="FBFBFB"/>
        </w:rPr>
        <w:t>5345906</w:t>
      </w:r>
      <w:r w:rsidRPr="009504DA">
        <w:rPr>
          <w:shd w:val="clear" w:color="auto" w:fill="FBFBFB"/>
        </w:rPr>
        <w:t xml:space="preserve">, e-mail: </w:t>
      </w:r>
      <w:r w:rsidR="00F70A97">
        <w:rPr>
          <w:shd w:val="clear" w:color="auto" w:fill="FBFBFB"/>
          <w:lang w:val="en-US"/>
        </w:rPr>
        <w:t>vpv</w:t>
      </w:r>
      <w:r w:rsidRPr="009504DA">
        <w:rPr>
          <w:shd w:val="clear" w:color="auto" w:fill="FBFBFB"/>
        </w:rPr>
        <w:t>@</w:t>
      </w:r>
      <w:r w:rsidR="00F70A97">
        <w:rPr>
          <w:shd w:val="clear" w:color="auto" w:fill="FBFBFB"/>
          <w:lang w:val="en-US"/>
        </w:rPr>
        <w:t>belexpo</w:t>
      </w:r>
      <w:r w:rsidRPr="009504DA">
        <w:rPr>
          <w:shd w:val="clear" w:color="auto" w:fill="FBFBFB"/>
        </w:rPr>
        <w:t>.by, сайт – www.otpusk.by.</w:t>
      </w:r>
    </w:p>
    <w:p w:rsidR="009504DA" w:rsidRDefault="009504DA" w:rsidP="009504DA">
      <w:pPr>
        <w:jc w:val="both"/>
        <w:rPr>
          <w:shd w:val="clear" w:color="auto" w:fill="FBFBFB"/>
        </w:rPr>
      </w:pPr>
      <w:r w:rsidRPr="009504DA">
        <w:rPr>
          <w:shd w:val="clear" w:color="auto" w:fill="FBFBFB"/>
        </w:rPr>
        <w:t>7.</w:t>
      </w:r>
      <w:r w:rsidR="00963A4E" w:rsidRPr="00963A4E">
        <w:rPr>
          <w:shd w:val="clear" w:color="auto" w:fill="FBFBFB"/>
        </w:rPr>
        <w:t>7</w:t>
      </w:r>
      <w:r w:rsidRPr="009504DA">
        <w:rPr>
          <w:shd w:val="clear" w:color="auto" w:fill="FBFBFB"/>
        </w:rPr>
        <w:t>. Услуги по обеспечению пожарной безопасности на выставке (консультации, инструктаж) оказывает РОЧС Центрального района г. Минска тел/факс (+375 17) 369 59 84.</w:t>
      </w:r>
    </w:p>
    <w:p w:rsidR="00990D92" w:rsidRDefault="009504DA" w:rsidP="009504DA">
      <w:pPr>
        <w:jc w:val="both"/>
        <w:rPr>
          <w:shd w:val="clear" w:color="auto" w:fill="FBFBFB"/>
        </w:rPr>
      </w:pPr>
      <w:r w:rsidRPr="009504DA">
        <w:rPr>
          <w:shd w:val="clear" w:color="auto" w:fill="FBFBFB"/>
        </w:rPr>
        <w:t>7.</w:t>
      </w:r>
      <w:r w:rsidR="00963A4E" w:rsidRPr="0042461E">
        <w:rPr>
          <w:shd w:val="clear" w:color="auto" w:fill="FBFBFB"/>
        </w:rPr>
        <w:t>8</w:t>
      </w:r>
      <w:r w:rsidRPr="009504DA">
        <w:rPr>
          <w:shd w:val="clear" w:color="auto" w:fill="FBFBFB"/>
        </w:rPr>
        <w:t>. В вопросах, не урегулированных настоящим договором, Стороны руководствуются действующим законодательством   Республики Беларусь.</w:t>
      </w:r>
    </w:p>
    <w:tbl>
      <w:tblPr>
        <w:tblStyle w:val="af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00"/>
      </w:tblGrid>
      <w:tr w:rsidR="009504DA" w:rsidTr="00603AF9">
        <w:trPr>
          <w:trHeight w:val="267"/>
        </w:trPr>
        <w:tc>
          <w:tcPr>
            <w:tcW w:w="5240" w:type="dxa"/>
          </w:tcPr>
          <w:p w:rsidR="009504DA" w:rsidRDefault="009504DA" w:rsidP="00950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«ЭКСПОНЕНТ»</w:t>
            </w:r>
          </w:p>
          <w:p w:rsidR="009504DA" w:rsidRPr="000633BB" w:rsidRDefault="009504DA" w:rsidP="009504DA">
            <w:pPr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>Наименование: ______</w:t>
            </w:r>
            <w:r>
              <w:rPr>
                <w:sz w:val="20"/>
                <w:szCs w:val="20"/>
              </w:rPr>
              <w:t>_______</w:t>
            </w:r>
            <w:r w:rsidRPr="000633BB">
              <w:rPr>
                <w:sz w:val="20"/>
                <w:szCs w:val="20"/>
              </w:rPr>
              <w:t>________________________</w:t>
            </w:r>
          </w:p>
          <w:p w:rsidR="009504DA" w:rsidRPr="000633BB" w:rsidRDefault="009504DA" w:rsidP="0095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/ юридический</w:t>
            </w:r>
            <w:r w:rsidR="00990D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</w:p>
          <w:p w:rsidR="009504DA" w:rsidRPr="000633BB" w:rsidRDefault="009504DA" w:rsidP="009504DA">
            <w:pPr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>БАНКОВСКИЕ РЕКВИЗИТЫ (указать обязательно):</w:t>
            </w:r>
          </w:p>
          <w:p w:rsidR="009504DA" w:rsidRPr="000633BB" w:rsidRDefault="009504DA" w:rsidP="009504DA">
            <w:pPr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 xml:space="preserve">Адрес </w:t>
            </w:r>
            <w:proofErr w:type="gramStart"/>
            <w:r w:rsidRPr="000633BB">
              <w:rPr>
                <w:sz w:val="20"/>
                <w:szCs w:val="20"/>
              </w:rPr>
              <w:t>банка:_</w:t>
            </w:r>
            <w:proofErr w:type="gramEnd"/>
            <w:r w:rsidRPr="000633BB">
              <w:rPr>
                <w:sz w:val="20"/>
                <w:szCs w:val="20"/>
              </w:rPr>
              <w:t>________________________________</w:t>
            </w:r>
          </w:p>
          <w:p w:rsidR="009504DA" w:rsidRPr="000633BB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 xml:space="preserve">ИНН ___________________________ </w:t>
            </w:r>
          </w:p>
          <w:p w:rsidR="00990D92" w:rsidRDefault="00990D92" w:rsidP="009504DA">
            <w:pPr>
              <w:jc w:val="both"/>
              <w:rPr>
                <w:sz w:val="20"/>
                <w:szCs w:val="20"/>
              </w:rPr>
            </w:pPr>
          </w:p>
          <w:p w:rsidR="00990D92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>Директор предприятия   _____________________________</w:t>
            </w:r>
          </w:p>
          <w:p w:rsidR="00990D92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 xml:space="preserve">                                                               (Ф.И.О., подпись)</w:t>
            </w:r>
          </w:p>
          <w:p w:rsidR="00990D92" w:rsidRDefault="00990D92" w:rsidP="009504DA">
            <w:pPr>
              <w:jc w:val="both"/>
              <w:rPr>
                <w:sz w:val="20"/>
                <w:szCs w:val="20"/>
              </w:rPr>
            </w:pPr>
          </w:p>
          <w:p w:rsidR="00990D92" w:rsidRDefault="00990D92" w:rsidP="009504DA">
            <w:pPr>
              <w:jc w:val="both"/>
              <w:rPr>
                <w:sz w:val="20"/>
                <w:szCs w:val="20"/>
              </w:rPr>
            </w:pPr>
          </w:p>
          <w:p w:rsidR="009504DA" w:rsidRPr="000633BB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 xml:space="preserve"> </w:t>
            </w:r>
          </w:p>
          <w:p w:rsidR="00990D92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 xml:space="preserve">   «_____» ______________ 202</w:t>
            </w:r>
            <w:r w:rsidRPr="00990D92">
              <w:rPr>
                <w:sz w:val="20"/>
                <w:szCs w:val="20"/>
              </w:rPr>
              <w:t>4</w:t>
            </w:r>
            <w:r w:rsidRPr="000633BB">
              <w:rPr>
                <w:sz w:val="20"/>
                <w:szCs w:val="20"/>
              </w:rPr>
              <w:t xml:space="preserve"> г.  </w:t>
            </w:r>
          </w:p>
          <w:p w:rsidR="009504DA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 xml:space="preserve">  </w:t>
            </w:r>
            <w:r w:rsidR="00603AF9">
              <w:rPr>
                <w:sz w:val="20"/>
                <w:szCs w:val="20"/>
              </w:rPr>
              <w:t>м.п.</w:t>
            </w:r>
          </w:p>
          <w:p w:rsidR="009504DA" w:rsidRPr="009504DA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5200" w:type="dxa"/>
          </w:tcPr>
          <w:p w:rsidR="009504DA" w:rsidRPr="000633BB" w:rsidRDefault="009504DA" w:rsidP="009504DA">
            <w:pPr>
              <w:rPr>
                <w:b/>
                <w:sz w:val="20"/>
                <w:szCs w:val="20"/>
              </w:rPr>
            </w:pPr>
            <w:r w:rsidRPr="000633BB">
              <w:rPr>
                <w:b/>
                <w:sz w:val="20"/>
                <w:szCs w:val="20"/>
              </w:rPr>
              <w:t>«ОРГАНИЗАТОР»</w:t>
            </w:r>
          </w:p>
          <w:p w:rsidR="009504DA" w:rsidRPr="000633BB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>Республиканское унитарное предприятие «Национальный выставочный центр «БелЭкспо»</w:t>
            </w:r>
          </w:p>
          <w:p w:rsidR="009504DA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>220029, г.</w:t>
            </w:r>
            <w:r w:rsidR="00223866">
              <w:rPr>
                <w:sz w:val="20"/>
                <w:szCs w:val="20"/>
              </w:rPr>
              <w:t xml:space="preserve"> </w:t>
            </w:r>
            <w:r w:rsidRPr="000633BB">
              <w:rPr>
                <w:sz w:val="20"/>
                <w:szCs w:val="20"/>
              </w:rPr>
              <w:t>Минск, ул. Коммунистическая, 11</w:t>
            </w:r>
            <w:r>
              <w:rPr>
                <w:sz w:val="20"/>
                <w:szCs w:val="20"/>
              </w:rPr>
              <w:t>, каб. 613</w:t>
            </w:r>
          </w:p>
          <w:p w:rsidR="00223866" w:rsidRPr="000633BB" w:rsidRDefault="00223866" w:rsidP="009504DA">
            <w:pPr>
              <w:jc w:val="both"/>
              <w:rPr>
                <w:sz w:val="20"/>
                <w:szCs w:val="20"/>
              </w:rPr>
            </w:pPr>
            <w:r w:rsidRPr="00223866">
              <w:rPr>
                <w:sz w:val="20"/>
                <w:szCs w:val="20"/>
              </w:rPr>
              <w:t>УНП 100055235</w:t>
            </w:r>
          </w:p>
          <w:p w:rsidR="009504DA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 xml:space="preserve">Реквизиты </w:t>
            </w:r>
            <w:proofErr w:type="gramStart"/>
            <w:r w:rsidRPr="000633BB">
              <w:rPr>
                <w:sz w:val="20"/>
                <w:szCs w:val="20"/>
              </w:rPr>
              <w:t>банка:Р</w:t>
            </w:r>
            <w:proofErr w:type="gramEnd"/>
            <w:r w:rsidRPr="000633BB">
              <w:rPr>
                <w:sz w:val="20"/>
                <w:szCs w:val="20"/>
              </w:rPr>
              <w:t>/с BY09MMBN30120000040101642111</w:t>
            </w:r>
          </w:p>
          <w:p w:rsidR="009504DA" w:rsidRPr="000633BB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>БАНК ПОЛУЧАТЕЛЯ: ОАО «Банк Дабрабыт», БИК MMBNBY22,</w:t>
            </w:r>
            <w:r>
              <w:rPr>
                <w:sz w:val="20"/>
                <w:szCs w:val="20"/>
              </w:rPr>
              <w:t xml:space="preserve"> </w:t>
            </w:r>
            <w:r w:rsidRPr="000633BB">
              <w:rPr>
                <w:sz w:val="20"/>
                <w:szCs w:val="20"/>
              </w:rPr>
              <w:t>К/сч 30111810600000000268, г. Минск, РБ</w:t>
            </w:r>
          </w:p>
          <w:p w:rsidR="009504DA" w:rsidRPr="000633BB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 xml:space="preserve">БАНК-КОРРЕСПОНДЕНТ БАНКА ПОЛУЧАТЕЛЯ: </w:t>
            </w:r>
          </w:p>
          <w:p w:rsidR="009504DA" w:rsidRDefault="009504DA" w:rsidP="009504DA">
            <w:pPr>
              <w:jc w:val="both"/>
              <w:rPr>
                <w:sz w:val="20"/>
                <w:szCs w:val="20"/>
              </w:rPr>
            </w:pPr>
            <w:r w:rsidRPr="000633BB">
              <w:rPr>
                <w:sz w:val="20"/>
                <w:szCs w:val="20"/>
              </w:rPr>
              <w:t>ПАО «ТКБ БАНК»,</w:t>
            </w:r>
            <w:r>
              <w:rPr>
                <w:sz w:val="20"/>
                <w:szCs w:val="20"/>
              </w:rPr>
              <w:t xml:space="preserve"> </w:t>
            </w:r>
            <w:r w:rsidRPr="000633BB">
              <w:rPr>
                <w:sz w:val="20"/>
                <w:szCs w:val="20"/>
              </w:rPr>
              <w:t>К/сч 30101810800000000388 в ГУ Банка России по ЦФО, г. Москва, РФ</w:t>
            </w:r>
            <w:r>
              <w:rPr>
                <w:sz w:val="20"/>
                <w:szCs w:val="20"/>
              </w:rPr>
              <w:t xml:space="preserve">, </w:t>
            </w:r>
            <w:r w:rsidRPr="000633BB">
              <w:rPr>
                <w:sz w:val="20"/>
                <w:szCs w:val="20"/>
              </w:rPr>
              <w:t>БИК 044525388, SWIFT TJSCRUMM</w:t>
            </w:r>
            <w:r>
              <w:rPr>
                <w:sz w:val="20"/>
                <w:szCs w:val="20"/>
              </w:rPr>
              <w:t xml:space="preserve">, </w:t>
            </w:r>
            <w:r w:rsidRPr="000633BB">
              <w:rPr>
                <w:sz w:val="20"/>
                <w:szCs w:val="20"/>
              </w:rPr>
              <w:t>ИНН 7709129705, КПП 770901001</w:t>
            </w:r>
          </w:p>
          <w:p w:rsidR="009504DA" w:rsidRPr="009504DA" w:rsidRDefault="009504DA" w:rsidP="009504DA">
            <w:pPr>
              <w:jc w:val="both"/>
              <w:rPr>
                <w:sz w:val="20"/>
                <w:szCs w:val="20"/>
              </w:rPr>
            </w:pPr>
            <w:r w:rsidRPr="009504DA">
              <w:rPr>
                <w:sz w:val="20"/>
                <w:szCs w:val="20"/>
              </w:rPr>
              <w:t>Директор____________________С.А.Баран</w:t>
            </w:r>
          </w:p>
          <w:p w:rsidR="009504DA" w:rsidRDefault="009504DA" w:rsidP="009504DA">
            <w:pPr>
              <w:jc w:val="both"/>
              <w:rPr>
                <w:sz w:val="20"/>
                <w:szCs w:val="20"/>
              </w:rPr>
            </w:pPr>
            <w:r w:rsidRPr="009504DA">
              <w:rPr>
                <w:sz w:val="20"/>
                <w:szCs w:val="20"/>
              </w:rPr>
              <w:t xml:space="preserve">                          (подпись)</w:t>
            </w:r>
          </w:p>
          <w:p w:rsidR="00990D92" w:rsidRDefault="009504DA" w:rsidP="00302DB9">
            <w:pPr>
              <w:jc w:val="both"/>
              <w:rPr>
                <w:sz w:val="20"/>
                <w:szCs w:val="20"/>
              </w:rPr>
            </w:pPr>
            <w:r w:rsidRPr="009504DA">
              <w:rPr>
                <w:sz w:val="20"/>
                <w:szCs w:val="20"/>
              </w:rPr>
              <w:t xml:space="preserve">   «____</w:t>
            </w:r>
            <w:proofErr w:type="gramStart"/>
            <w:r w:rsidRPr="009504DA">
              <w:rPr>
                <w:sz w:val="20"/>
                <w:szCs w:val="20"/>
              </w:rPr>
              <w:t>_»_</w:t>
            </w:r>
            <w:proofErr w:type="gramEnd"/>
            <w:r w:rsidRPr="009504DA">
              <w:rPr>
                <w:sz w:val="20"/>
                <w:szCs w:val="20"/>
              </w:rPr>
              <w:t xml:space="preserve">_______________2024г.  </w:t>
            </w:r>
          </w:p>
          <w:p w:rsidR="009504DA" w:rsidRPr="000633BB" w:rsidRDefault="00990D92" w:rsidP="00990D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 w:rsidR="009504DA" w:rsidRPr="009504DA">
              <w:rPr>
                <w:sz w:val="20"/>
                <w:szCs w:val="20"/>
              </w:rPr>
              <w:t xml:space="preserve">             </w:t>
            </w:r>
          </w:p>
        </w:tc>
      </w:tr>
    </w:tbl>
    <w:tbl>
      <w:tblPr>
        <w:tblW w:w="1067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9"/>
        <w:gridCol w:w="5264"/>
      </w:tblGrid>
      <w:tr w:rsidR="008115E0" w:rsidTr="009504DA">
        <w:trPr>
          <w:trHeight w:val="3512"/>
        </w:trPr>
        <w:tc>
          <w:tcPr>
            <w:tcW w:w="5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15E0" w:rsidRDefault="008115E0" w:rsidP="00021F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04DA" w:rsidRPr="000633BB" w:rsidRDefault="009504DA" w:rsidP="001F5907">
            <w:pPr>
              <w:jc w:val="both"/>
              <w:rPr>
                <w:sz w:val="20"/>
                <w:szCs w:val="20"/>
              </w:rPr>
            </w:pPr>
          </w:p>
        </w:tc>
      </w:tr>
      <w:tr w:rsidR="008115E0" w:rsidTr="009504DA">
        <w:trPr>
          <w:trHeight w:val="217"/>
        </w:trPr>
        <w:tc>
          <w:tcPr>
            <w:tcW w:w="54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15E0" w:rsidRDefault="008115E0">
            <w:pPr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115E0" w:rsidRPr="000633BB" w:rsidRDefault="008115E0" w:rsidP="00021F00">
            <w:pPr>
              <w:jc w:val="both"/>
              <w:rPr>
                <w:sz w:val="20"/>
                <w:szCs w:val="20"/>
              </w:rPr>
            </w:pPr>
          </w:p>
        </w:tc>
      </w:tr>
    </w:tbl>
    <w:p w:rsidR="001A35E8" w:rsidRDefault="001A35E8" w:rsidP="001F5907"/>
    <w:sectPr w:rsidR="001A35E8" w:rsidSect="00990D92">
      <w:footerReference w:type="even" r:id="rId10"/>
      <w:footerReference w:type="default" r:id="rId11"/>
      <w:pgSz w:w="11906" w:h="16838"/>
      <w:pgMar w:top="567" w:right="566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52" w:rsidRDefault="004A4152">
      <w:r>
        <w:separator/>
      </w:r>
    </w:p>
  </w:endnote>
  <w:endnote w:type="continuationSeparator" w:id="0">
    <w:p w:rsidR="004A4152" w:rsidRDefault="004A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E0" w:rsidRDefault="001A35E8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115E0" w:rsidRDefault="008115E0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E0" w:rsidRDefault="008115E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52" w:rsidRDefault="004A4152">
      <w:r>
        <w:separator/>
      </w:r>
    </w:p>
  </w:footnote>
  <w:footnote w:type="continuationSeparator" w:id="0">
    <w:p w:rsidR="004A4152" w:rsidRDefault="004A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E0"/>
    <w:rsid w:val="0001364D"/>
    <w:rsid w:val="00021F00"/>
    <w:rsid w:val="000633BB"/>
    <w:rsid w:val="000918F9"/>
    <w:rsid w:val="000B3220"/>
    <w:rsid w:val="000E4A99"/>
    <w:rsid w:val="0012200A"/>
    <w:rsid w:val="001A35E8"/>
    <w:rsid w:val="001F5907"/>
    <w:rsid w:val="00215F5F"/>
    <w:rsid w:val="00223866"/>
    <w:rsid w:val="00233BD8"/>
    <w:rsid w:val="00253F3D"/>
    <w:rsid w:val="002805C7"/>
    <w:rsid w:val="002C27E8"/>
    <w:rsid w:val="002E5E4E"/>
    <w:rsid w:val="002F3DA7"/>
    <w:rsid w:val="00302DB9"/>
    <w:rsid w:val="0042461E"/>
    <w:rsid w:val="00475C85"/>
    <w:rsid w:val="004A4152"/>
    <w:rsid w:val="004E3D8D"/>
    <w:rsid w:val="00550C47"/>
    <w:rsid w:val="005D44EC"/>
    <w:rsid w:val="00603AF9"/>
    <w:rsid w:val="00611C8B"/>
    <w:rsid w:val="006B4C7D"/>
    <w:rsid w:val="0079287A"/>
    <w:rsid w:val="007A0AB9"/>
    <w:rsid w:val="007B4228"/>
    <w:rsid w:val="007B78BB"/>
    <w:rsid w:val="008115E0"/>
    <w:rsid w:val="00867575"/>
    <w:rsid w:val="009504DA"/>
    <w:rsid w:val="00963A4E"/>
    <w:rsid w:val="009827FE"/>
    <w:rsid w:val="0098724A"/>
    <w:rsid w:val="00990D92"/>
    <w:rsid w:val="00A22A34"/>
    <w:rsid w:val="00A26811"/>
    <w:rsid w:val="00A33DFF"/>
    <w:rsid w:val="00A462AA"/>
    <w:rsid w:val="00A704B5"/>
    <w:rsid w:val="00A815D8"/>
    <w:rsid w:val="00B233DB"/>
    <w:rsid w:val="00BC244C"/>
    <w:rsid w:val="00BE2BF2"/>
    <w:rsid w:val="00C90A85"/>
    <w:rsid w:val="00CA5E73"/>
    <w:rsid w:val="00DA7C8A"/>
    <w:rsid w:val="00DE20D3"/>
    <w:rsid w:val="00DE357E"/>
    <w:rsid w:val="00E01B1C"/>
    <w:rsid w:val="00E04CCA"/>
    <w:rsid w:val="00E919DC"/>
    <w:rsid w:val="00EB64D7"/>
    <w:rsid w:val="00EE5D8B"/>
    <w:rsid w:val="00F03AD6"/>
    <w:rsid w:val="00F4639F"/>
    <w:rsid w:val="00F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7281"/>
  <w15:docId w15:val="{65424152-7534-4373-BDC8-6A0EE3D2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Indent 2"/>
    <w:basedOn w:val="a"/>
    <w:pPr>
      <w:spacing w:after="120" w:line="480" w:lineRule="auto"/>
      <w:ind w:left="283"/>
    </w:pPr>
  </w:style>
  <w:style w:type="character" w:styleId="afa">
    <w:name w:val="page number"/>
    <w:basedOn w:val="a0"/>
  </w:style>
  <w:style w:type="character" w:styleId="afb">
    <w:name w:val="FollowedHyperlink"/>
    <w:rPr>
      <w:color w:val="800080"/>
      <w:u w:val="single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rb.b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odexpo@belexpo.b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nfo@ekspeditor.co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БелЭкспо, Миколюк Виктория</dc:creator>
  <cp:lastModifiedBy>БелЭкспо, Миколюк Виктория</cp:lastModifiedBy>
  <cp:revision>32</cp:revision>
  <cp:lastPrinted>2024-02-19T12:07:00Z</cp:lastPrinted>
  <dcterms:created xsi:type="dcterms:W3CDTF">2023-05-24T09:22:00Z</dcterms:created>
  <dcterms:modified xsi:type="dcterms:W3CDTF">2024-07-22T12:14:00Z</dcterms:modified>
</cp:coreProperties>
</file>